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B01E" w14:textId="1E38AC1D" w:rsidR="00C12874" w:rsidRDefault="007356CF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>
        <w:rPr>
          <w:rFonts w:ascii="Roboto Medium" w:hAnsi="Roboto Medium"/>
          <w:caps/>
          <w:spacing w:val="20"/>
          <w:sz w:val="28"/>
        </w:rPr>
        <w:t>Role</w:t>
      </w:r>
      <w:r w:rsidR="00C12874" w:rsidRPr="00C12874">
        <w:rPr>
          <w:rFonts w:ascii="Roboto Medium" w:hAnsi="Roboto Medium"/>
          <w:caps/>
          <w:spacing w:val="20"/>
          <w:sz w:val="28"/>
        </w:rPr>
        <w:t xml:space="preserve"> DESCRIPTION </w:t>
      </w:r>
      <w:r w:rsidR="00C12874">
        <w:rPr>
          <w:rFonts w:ascii="Roboto Medium" w:hAnsi="Roboto Medium"/>
          <w:caps/>
          <w:spacing w:val="20"/>
          <w:sz w:val="28"/>
        </w:rPr>
        <w:t xml:space="preserve">– </w:t>
      </w:r>
      <w:r w:rsidR="007054B6">
        <w:rPr>
          <w:rFonts w:ascii="Roboto Medium" w:hAnsi="Roboto Medium"/>
          <w:caps/>
          <w:spacing w:val="20"/>
          <w:sz w:val="28"/>
        </w:rPr>
        <w:t>Payroll Officer</w:t>
      </w:r>
    </w:p>
    <w:p w14:paraId="0A6A8835" w14:textId="4E7F56C7" w:rsidR="00C12874" w:rsidRDefault="00C12874" w:rsidP="002E21B5">
      <w:pPr>
        <w:pStyle w:val="ECMMSubHead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34A692" wp14:editId="02B06FC4">
            <wp:simplePos x="0" y="0"/>
            <wp:positionH relativeFrom="column">
              <wp:posOffset>0</wp:posOffset>
            </wp:positionH>
            <wp:positionV relativeFrom="paragraph">
              <wp:posOffset>306582</wp:posOffset>
            </wp:positionV>
            <wp:extent cx="772160" cy="772160"/>
            <wp:effectExtent l="0" t="0" r="0" b="0"/>
            <wp:wrapNone/>
            <wp:docPr id="1741260784" name="Graphic 1741260784" descr="Megaphon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60784" name="Graphic 2" descr="Megaphone1 with solid fill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B2A31E8" wp14:editId="4512BE5A">
                <wp:extent cx="6370955" cy="1214078"/>
                <wp:effectExtent l="0" t="0" r="10795" b="24765"/>
                <wp:docPr id="2114113615" name="Rectangle: Rounded Corners 2114113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121407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A8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90C945" w14:textId="77777777" w:rsidR="00C12874" w:rsidRPr="00C12874" w:rsidRDefault="00C12874" w:rsidP="00C12874">
                            <w:pPr>
                              <w:ind w:left="993"/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</w:pPr>
                            <w:r w:rsidRPr="00C12874"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  <w:t>IMPORTANT</w:t>
                            </w:r>
                          </w:p>
                          <w:p w14:paraId="028624D3" w14:textId="4803054F" w:rsidR="00C12874" w:rsidRPr="004049E3" w:rsidRDefault="00F42DA5" w:rsidP="00FC66DD">
                            <w:pPr>
                              <w:ind w:left="993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This template has been colour coded to assist you to complete it accurately. Example information is shown in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</w:rPr>
                              <w:t>&lt;</w:t>
                            </w:r>
                            <w:r w:rsidRPr="00D71967"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blue writing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&gt;</w:t>
                            </w:r>
                            <w:r w:rsidRPr="00D71967">
                              <w:rPr>
                                <w:rFonts w:ascii="Roboto" w:hAnsi="Roboto"/>
                                <w:color w:val="0072CE"/>
                              </w:rPr>
                              <w:t xml:space="preserve"> </w:t>
                            </w: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and should be deleted or changed to black once you have finished </w:t>
                            </w:r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>customi</w:t>
                            </w:r>
                            <w:r w:rsidR="000708AA">
                              <w:rPr>
                                <w:rFonts w:ascii="Roboto" w:hAnsi="Roboto"/>
                                <w:color w:val="000000" w:themeColor="text1"/>
                              </w:rPr>
                              <w:t>s</w:t>
                            </w:r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ing </w:t>
                            </w:r>
                            <w:r w:rsidR="00DF5A78" w:rsidRPr="00DF5A78">
                              <w:rPr>
                                <w:rFonts w:ascii="Roboto" w:hAnsi="Roboto"/>
                                <w:color w:val="000000" w:themeColor="text1"/>
                              </w:rPr>
                              <w:t>to reflect service and constitution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2A31E8" id="Rectangle: Rounded Corners 2114113615" o:spid="_x0000_s1026" style="width:501.65pt;height: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" fillcolor="#f2f2f2" strokecolor="#00a8b4" strokeweight="2pt">
                <v:textbox>
                  <w:txbxContent>
                    <w:p w14:paraId="3990C945" w14:textId="77777777" w:rsidR="00C12874" w:rsidRPr="00C12874" w:rsidRDefault="00C12874" w:rsidP="00C12874">
                      <w:pPr>
                        <w:ind w:left="993"/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</w:pPr>
                      <w:r w:rsidRPr="00C12874"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  <w:t>IMPORTANT</w:t>
                      </w:r>
                    </w:p>
                    <w:p w14:paraId="028624D3" w14:textId="4803054F" w:rsidR="00C12874" w:rsidRPr="004049E3" w:rsidRDefault="00F42DA5" w:rsidP="00FC66DD">
                      <w:pPr>
                        <w:ind w:left="993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This template has been colour coded to assist you to complete it accurately. Example information is shown in </w:t>
                      </w:r>
                      <w:r>
                        <w:rPr>
                          <w:rFonts w:ascii="Roboto" w:hAnsi="Roboto"/>
                          <w:color w:val="000000" w:themeColor="text1"/>
                        </w:rPr>
                        <w:t>&lt;</w:t>
                      </w:r>
                      <w:r w:rsidRPr="00D71967"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blue writing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&gt;</w:t>
                      </w:r>
                      <w:r w:rsidRPr="00D71967">
                        <w:rPr>
                          <w:rFonts w:ascii="Roboto" w:hAnsi="Roboto"/>
                          <w:color w:val="0072CE"/>
                        </w:rPr>
                        <w:t xml:space="preserve"> </w:t>
                      </w: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and should be deleted or changed to black once you have finished </w:t>
                      </w:r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>customi</w:t>
                      </w:r>
                      <w:r w:rsidR="000708AA">
                        <w:rPr>
                          <w:rFonts w:ascii="Roboto" w:hAnsi="Roboto"/>
                          <w:color w:val="000000" w:themeColor="text1"/>
                        </w:rPr>
                        <w:t>s</w:t>
                      </w:r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 xml:space="preserve">ing </w:t>
                      </w:r>
                      <w:r w:rsidR="00DF5A78" w:rsidRPr="00DF5A78">
                        <w:rPr>
                          <w:rFonts w:ascii="Roboto" w:hAnsi="Roboto"/>
                          <w:color w:val="000000" w:themeColor="text1"/>
                        </w:rPr>
                        <w:t>to reflect service and constitution requirements.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A9C913" w14:textId="77777777" w:rsidR="00F0332E" w:rsidRDefault="00F0332E" w:rsidP="00101111">
      <w:pPr>
        <w:pStyle w:val="ECMMText-Normal"/>
        <w:rPr>
          <w:rFonts w:ascii="Roboto" w:hAnsi="Roboto"/>
          <w:b/>
          <w:bCs/>
          <w:color w:val="00A8B4"/>
          <w:spacing w:val="10"/>
          <w:sz w:val="24"/>
          <w:szCs w:val="28"/>
        </w:rPr>
      </w:pPr>
      <w:r w:rsidRPr="00F0332E">
        <w:rPr>
          <w:rFonts w:ascii="Roboto" w:hAnsi="Roboto"/>
          <w:b/>
          <w:bCs/>
          <w:color w:val="00A8B4"/>
          <w:spacing w:val="10"/>
          <w:sz w:val="24"/>
          <w:szCs w:val="28"/>
        </w:rPr>
        <w:t xml:space="preserve">ORGANISATION PROFILE </w:t>
      </w:r>
    </w:p>
    <w:p w14:paraId="007BAC84" w14:textId="2039C052" w:rsidR="008F589D" w:rsidRDefault="00101111" w:rsidP="00101111">
      <w:pPr>
        <w:pStyle w:val="ECMMText-Normal"/>
      </w:pPr>
      <w:r>
        <w:t>[</w:t>
      </w:r>
      <w:r w:rsidR="00F0332E" w:rsidRPr="0076532B">
        <w:rPr>
          <w:highlight w:val="cyan"/>
        </w:rPr>
        <w:t>Insert paragraph about the organisation</w:t>
      </w:r>
      <w:r>
        <w:t>]</w:t>
      </w:r>
    </w:p>
    <w:p w14:paraId="74D31267" w14:textId="77777777" w:rsidR="003D0716" w:rsidRDefault="00101111" w:rsidP="00101111">
      <w:pPr>
        <w:pStyle w:val="ECMMSubHeading"/>
      </w:pPr>
      <w:r w:rsidRPr="00101111">
        <w:t xml:space="preserve">Position </w:t>
      </w:r>
      <w:r>
        <w:t>S</w:t>
      </w:r>
      <w:r w:rsidRPr="00101111">
        <w:t>ummary</w:t>
      </w:r>
    </w:p>
    <w:p w14:paraId="329EB8D6" w14:textId="79F1A585" w:rsidR="007358FD" w:rsidRDefault="00A03E6C" w:rsidP="007358FD">
      <w:pPr>
        <w:pStyle w:val="ECMMText-Normal"/>
      </w:pPr>
      <w:r w:rsidRPr="00A03E6C">
        <w:t>The Payroll Officer is responsible for ensuring the accurate and timely processing of payroll for all employees within the organi</w:t>
      </w:r>
      <w:r w:rsidR="00C72291">
        <w:t>s</w:t>
      </w:r>
      <w:r w:rsidRPr="00A03E6C">
        <w:t xml:space="preserve">ation. This role involves managing payroll-related tasks, maintaining payroll records, and ensuring compliance with relevant </w:t>
      </w:r>
      <w:r w:rsidR="00C72291">
        <w:t xml:space="preserve">awards/agreements, </w:t>
      </w:r>
      <w:r w:rsidRPr="00A03E6C">
        <w:t>regulations and policies.</w:t>
      </w:r>
    </w:p>
    <w:p w14:paraId="18CCF8EF" w14:textId="74470A02" w:rsidR="00101111" w:rsidRDefault="00101111" w:rsidP="00101111">
      <w:pPr>
        <w:pStyle w:val="ECMMSubHeading"/>
      </w:pPr>
      <w:r w:rsidRPr="00101111">
        <w:t>Principal Responsibilities</w:t>
      </w:r>
    </w:p>
    <w:p w14:paraId="4D34992A" w14:textId="777473AE" w:rsidR="005E70AB" w:rsidRPr="005E70AB" w:rsidRDefault="005E70AB" w:rsidP="005E70AB">
      <w:pPr>
        <w:pStyle w:val="ECMMText-Normal"/>
        <w:numPr>
          <w:ilvl w:val="0"/>
          <w:numId w:val="15"/>
        </w:numPr>
        <w:rPr>
          <w:color w:val="4F81BD" w:themeColor="accent1"/>
        </w:rPr>
      </w:pPr>
      <w:r w:rsidRPr="005E70AB">
        <w:rPr>
          <w:color w:val="4F81BD" w:themeColor="accent1"/>
        </w:rPr>
        <w:t xml:space="preserve">Collect </w:t>
      </w:r>
      <w:r w:rsidR="00263262">
        <w:rPr>
          <w:color w:val="4F81BD" w:themeColor="accent1"/>
        </w:rPr>
        <w:t xml:space="preserve">and review </w:t>
      </w:r>
      <w:r w:rsidRPr="005E70AB">
        <w:rPr>
          <w:color w:val="4F81BD" w:themeColor="accent1"/>
        </w:rPr>
        <w:t>fortnightly employee time-sheets</w:t>
      </w:r>
    </w:p>
    <w:p w14:paraId="75E4D046" w14:textId="2C28D18A" w:rsidR="005E70AB" w:rsidRPr="005E70AB" w:rsidRDefault="005E70AB" w:rsidP="005E70AB">
      <w:pPr>
        <w:pStyle w:val="ECMMText-Normal"/>
        <w:numPr>
          <w:ilvl w:val="0"/>
          <w:numId w:val="15"/>
        </w:numPr>
        <w:rPr>
          <w:color w:val="4F81BD" w:themeColor="accent1"/>
        </w:rPr>
      </w:pPr>
      <w:r w:rsidRPr="005E70AB">
        <w:rPr>
          <w:color w:val="4F81BD" w:themeColor="accent1"/>
        </w:rPr>
        <w:t>Prepar</w:t>
      </w:r>
      <w:r w:rsidR="0084547E">
        <w:rPr>
          <w:color w:val="4F81BD" w:themeColor="accent1"/>
        </w:rPr>
        <w:t>e</w:t>
      </w:r>
      <w:r w:rsidRPr="005E70AB">
        <w:rPr>
          <w:color w:val="4F81BD" w:themeColor="accent1"/>
        </w:rPr>
        <w:t xml:space="preserve"> and process</w:t>
      </w:r>
      <w:r w:rsidR="0084547E">
        <w:rPr>
          <w:color w:val="4F81BD" w:themeColor="accent1"/>
        </w:rPr>
        <w:t xml:space="preserve"> </w:t>
      </w:r>
      <w:r w:rsidRPr="005E70AB">
        <w:rPr>
          <w:color w:val="4F81BD" w:themeColor="accent1"/>
        </w:rPr>
        <w:t>fortnightly pays</w:t>
      </w:r>
    </w:p>
    <w:p w14:paraId="66171379" w14:textId="1EA406E9" w:rsidR="005E70AB" w:rsidRPr="005E70AB" w:rsidRDefault="005E70AB" w:rsidP="005E70AB">
      <w:pPr>
        <w:pStyle w:val="ECMMText-Normal"/>
        <w:numPr>
          <w:ilvl w:val="0"/>
          <w:numId w:val="15"/>
        </w:numPr>
        <w:rPr>
          <w:color w:val="4F81BD" w:themeColor="accent1"/>
        </w:rPr>
      </w:pPr>
      <w:r w:rsidRPr="005E70AB">
        <w:rPr>
          <w:color w:val="4F81BD" w:themeColor="accent1"/>
        </w:rPr>
        <w:t>Mainta</w:t>
      </w:r>
      <w:r w:rsidR="002E4289">
        <w:rPr>
          <w:color w:val="4F81BD" w:themeColor="accent1"/>
        </w:rPr>
        <w:t>in</w:t>
      </w:r>
      <w:r w:rsidRPr="005E70AB">
        <w:rPr>
          <w:color w:val="4F81BD" w:themeColor="accent1"/>
        </w:rPr>
        <w:t xml:space="preserve"> and fil</w:t>
      </w:r>
      <w:r w:rsidR="002E4289">
        <w:rPr>
          <w:color w:val="4F81BD" w:themeColor="accent1"/>
        </w:rPr>
        <w:t>e</w:t>
      </w:r>
      <w:r w:rsidRPr="005E70AB">
        <w:rPr>
          <w:color w:val="4F81BD" w:themeColor="accent1"/>
        </w:rPr>
        <w:t xml:space="preserve"> employee payroll records, ensuring security and confidentiality</w:t>
      </w:r>
    </w:p>
    <w:p w14:paraId="3EFD40D8" w14:textId="504FB2A4" w:rsidR="005E70AB" w:rsidRDefault="005E70AB" w:rsidP="005E70AB">
      <w:pPr>
        <w:pStyle w:val="ECMMText-Normal"/>
        <w:numPr>
          <w:ilvl w:val="0"/>
          <w:numId w:val="15"/>
        </w:numPr>
        <w:rPr>
          <w:color w:val="4F81BD" w:themeColor="accent1"/>
        </w:rPr>
      </w:pPr>
      <w:r w:rsidRPr="25559175">
        <w:rPr>
          <w:color w:val="4F81BD" w:themeColor="accent1"/>
        </w:rPr>
        <w:t>Maintain and fil</w:t>
      </w:r>
      <w:r w:rsidR="002E4289">
        <w:rPr>
          <w:color w:val="4F81BD" w:themeColor="accent1"/>
        </w:rPr>
        <w:t>e</w:t>
      </w:r>
      <w:r w:rsidRPr="25559175">
        <w:rPr>
          <w:color w:val="4F81BD" w:themeColor="accent1"/>
        </w:rPr>
        <w:t xml:space="preserve"> employee reports</w:t>
      </w:r>
      <w:r w:rsidR="007633EB" w:rsidRPr="25559175">
        <w:rPr>
          <w:color w:val="4F81BD" w:themeColor="accent1"/>
        </w:rPr>
        <w:t>, calculations</w:t>
      </w:r>
      <w:r w:rsidR="002E4289">
        <w:rPr>
          <w:color w:val="4F81BD" w:themeColor="accent1"/>
        </w:rPr>
        <w:t>,</w:t>
      </w:r>
      <w:r w:rsidRPr="25559175">
        <w:rPr>
          <w:color w:val="4F81BD" w:themeColor="accent1"/>
        </w:rPr>
        <w:t xml:space="preserve"> and entitlements for annual leave, </w:t>
      </w:r>
      <w:r w:rsidR="002E4289">
        <w:rPr>
          <w:color w:val="4F81BD" w:themeColor="accent1"/>
        </w:rPr>
        <w:t>personal</w:t>
      </w:r>
      <w:r w:rsidR="003D2792">
        <w:rPr>
          <w:color w:val="4F81BD" w:themeColor="accent1"/>
        </w:rPr>
        <w:t>/care’s</w:t>
      </w:r>
      <w:r w:rsidRPr="25559175">
        <w:rPr>
          <w:color w:val="4F81BD" w:themeColor="accent1"/>
        </w:rPr>
        <w:t xml:space="preserve"> leave</w:t>
      </w:r>
      <w:r w:rsidR="003D2792">
        <w:rPr>
          <w:color w:val="4F81BD" w:themeColor="accent1"/>
        </w:rPr>
        <w:t>,</w:t>
      </w:r>
      <w:r w:rsidRPr="25559175">
        <w:rPr>
          <w:color w:val="4F81BD" w:themeColor="accent1"/>
        </w:rPr>
        <w:t xml:space="preserve"> and long service leave – these must be kept to provide for portability entitlements</w:t>
      </w:r>
    </w:p>
    <w:p w14:paraId="6EE9C35C" w14:textId="119DCDA2" w:rsidR="000112A7" w:rsidRPr="005E70AB" w:rsidRDefault="000112A7" w:rsidP="005E70AB">
      <w:pPr>
        <w:pStyle w:val="ECMMText-Normal"/>
        <w:numPr>
          <w:ilvl w:val="0"/>
          <w:numId w:val="15"/>
        </w:numPr>
        <w:rPr>
          <w:color w:val="4F81BD" w:themeColor="accent1"/>
        </w:rPr>
      </w:pPr>
      <w:r w:rsidRPr="000112A7">
        <w:rPr>
          <w:color w:val="4F81BD" w:themeColor="accent1"/>
        </w:rPr>
        <w:t>Ensur</w:t>
      </w:r>
      <w:r w:rsidR="003D2792">
        <w:rPr>
          <w:color w:val="4F81BD" w:themeColor="accent1"/>
        </w:rPr>
        <w:t>e</w:t>
      </w:r>
      <w:r w:rsidRPr="000112A7">
        <w:rPr>
          <w:color w:val="4F81BD" w:themeColor="accent1"/>
        </w:rPr>
        <w:t xml:space="preserve"> </w:t>
      </w:r>
      <w:r>
        <w:rPr>
          <w:color w:val="4F81BD" w:themeColor="accent1"/>
        </w:rPr>
        <w:t>secure and confidential</w:t>
      </w:r>
      <w:r w:rsidRPr="000112A7">
        <w:rPr>
          <w:color w:val="4F81BD" w:themeColor="accent1"/>
        </w:rPr>
        <w:t xml:space="preserve"> storage of staff files for the mandated duration, maintaining compliance with regulatory requirements.</w:t>
      </w:r>
    </w:p>
    <w:p w14:paraId="7253FE69" w14:textId="0ADAA459" w:rsidR="005E70AB" w:rsidRPr="005E70AB" w:rsidRDefault="005E70AB" w:rsidP="005E70AB">
      <w:pPr>
        <w:pStyle w:val="ECMMText-Normal"/>
        <w:numPr>
          <w:ilvl w:val="0"/>
          <w:numId w:val="15"/>
        </w:numPr>
        <w:rPr>
          <w:color w:val="4F81BD" w:themeColor="accent1"/>
        </w:rPr>
      </w:pPr>
      <w:r w:rsidRPr="005E70AB">
        <w:rPr>
          <w:color w:val="4F81BD" w:themeColor="accent1"/>
        </w:rPr>
        <w:t>Ensur</w:t>
      </w:r>
      <w:r w:rsidR="003D2792">
        <w:rPr>
          <w:color w:val="4F81BD" w:themeColor="accent1"/>
        </w:rPr>
        <w:t>e</w:t>
      </w:r>
      <w:r w:rsidRPr="005E70AB">
        <w:rPr>
          <w:color w:val="4F81BD" w:themeColor="accent1"/>
        </w:rPr>
        <w:t xml:space="preserve"> that employees are paid correctly and on-time</w:t>
      </w:r>
    </w:p>
    <w:p w14:paraId="1B53E979" w14:textId="7029B2BA" w:rsidR="005E70AB" w:rsidRPr="005E70AB" w:rsidRDefault="005E70AB" w:rsidP="005E70AB">
      <w:pPr>
        <w:pStyle w:val="ECMMText-Normal"/>
        <w:numPr>
          <w:ilvl w:val="0"/>
          <w:numId w:val="15"/>
        </w:numPr>
        <w:rPr>
          <w:color w:val="4F81BD" w:themeColor="accent1"/>
        </w:rPr>
      </w:pPr>
      <w:r w:rsidRPr="005E70AB">
        <w:rPr>
          <w:color w:val="4F81BD" w:themeColor="accent1"/>
        </w:rPr>
        <w:t>Ensur</w:t>
      </w:r>
      <w:r w:rsidR="003D2792">
        <w:rPr>
          <w:color w:val="4F81BD" w:themeColor="accent1"/>
        </w:rPr>
        <w:t>e</w:t>
      </w:r>
      <w:r w:rsidRPr="005E70AB">
        <w:rPr>
          <w:color w:val="4F81BD" w:themeColor="accent1"/>
        </w:rPr>
        <w:t xml:space="preserve"> that employee tax payments are calculated and paid regularly to the </w:t>
      </w:r>
      <w:r w:rsidR="005B6925">
        <w:rPr>
          <w:color w:val="4F81BD" w:themeColor="accent1"/>
        </w:rPr>
        <w:t>Australian Taxation Office</w:t>
      </w:r>
    </w:p>
    <w:p w14:paraId="7D308D03" w14:textId="61DCCF03" w:rsidR="005E70AB" w:rsidRPr="005E70AB" w:rsidRDefault="005E70AB" w:rsidP="005E70AB">
      <w:pPr>
        <w:pStyle w:val="ECMMText-Normal"/>
        <w:numPr>
          <w:ilvl w:val="0"/>
          <w:numId w:val="15"/>
        </w:numPr>
        <w:rPr>
          <w:color w:val="4F81BD" w:themeColor="accent1"/>
        </w:rPr>
      </w:pPr>
      <w:r w:rsidRPr="005E70AB">
        <w:rPr>
          <w:color w:val="4F81BD" w:themeColor="accent1"/>
        </w:rPr>
        <w:t>Ensur</w:t>
      </w:r>
      <w:r w:rsidR="003D2792">
        <w:rPr>
          <w:color w:val="4F81BD" w:themeColor="accent1"/>
        </w:rPr>
        <w:t>e</w:t>
      </w:r>
      <w:r w:rsidRPr="005E70AB">
        <w:rPr>
          <w:color w:val="4F81BD" w:themeColor="accent1"/>
        </w:rPr>
        <w:t xml:space="preserve"> that employee superannuation entitlements are calculated and paid regularly to the appropriate superannuation fund</w:t>
      </w:r>
    </w:p>
    <w:p w14:paraId="4A9EA5EC" w14:textId="6EB98A5C" w:rsidR="005E70AB" w:rsidRPr="005E70AB" w:rsidRDefault="005E70AB" w:rsidP="005E70AB">
      <w:pPr>
        <w:pStyle w:val="ECMMText-Normal"/>
        <w:numPr>
          <w:ilvl w:val="0"/>
          <w:numId w:val="15"/>
        </w:numPr>
        <w:rPr>
          <w:color w:val="4F81BD" w:themeColor="accent1"/>
        </w:rPr>
      </w:pPr>
      <w:r w:rsidRPr="005E70AB">
        <w:rPr>
          <w:color w:val="4F81BD" w:themeColor="accent1"/>
        </w:rPr>
        <w:t>Ensur</w:t>
      </w:r>
      <w:r w:rsidR="003D2792">
        <w:rPr>
          <w:color w:val="4F81BD" w:themeColor="accent1"/>
        </w:rPr>
        <w:t>e</w:t>
      </w:r>
      <w:r w:rsidRPr="005E70AB">
        <w:rPr>
          <w:color w:val="4F81BD" w:themeColor="accent1"/>
        </w:rPr>
        <w:t xml:space="preserve"> that employee increment dates are recorded and that employees receive salary increments when applicable</w:t>
      </w:r>
    </w:p>
    <w:p w14:paraId="43503610" w14:textId="01571445" w:rsidR="005E70AB" w:rsidRPr="005E70AB" w:rsidRDefault="005E70AB" w:rsidP="005E70AB">
      <w:pPr>
        <w:pStyle w:val="ECMMText-Normal"/>
        <w:numPr>
          <w:ilvl w:val="0"/>
          <w:numId w:val="15"/>
        </w:numPr>
        <w:rPr>
          <w:color w:val="4F81BD" w:themeColor="accent1"/>
        </w:rPr>
      </w:pPr>
      <w:r w:rsidRPr="005E70AB">
        <w:rPr>
          <w:color w:val="4F81BD" w:themeColor="accent1"/>
        </w:rPr>
        <w:t>Provid</w:t>
      </w:r>
      <w:r w:rsidR="003D2792">
        <w:rPr>
          <w:color w:val="4F81BD" w:themeColor="accent1"/>
        </w:rPr>
        <w:t>e</w:t>
      </w:r>
      <w:r w:rsidRPr="005E70AB">
        <w:rPr>
          <w:color w:val="4F81BD" w:themeColor="accent1"/>
        </w:rPr>
        <w:t xml:space="preserve"> the </w:t>
      </w:r>
      <w:r w:rsidR="003D2792">
        <w:rPr>
          <w:color w:val="4F81BD" w:themeColor="accent1"/>
        </w:rPr>
        <w:t>T</w:t>
      </w:r>
      <w:r w:rsidRPr="005E70AB">
        <w:rPr>
          <w:color w:val="4F81BD" w:themeColor="accent1"/>
        </w:rPr>
        <w:t>reasurer with payroll related information needed for bookkeeping purposes</w:t>
      </w:r>
    </w:p>
    <w:p w14:paraId="4FDF756D" w14:textId="1F1C7352" w:rsidR="005E70AB" w:rsidRPr="005E70AB" w:rsidRDefault="005E70AB" w:rsidP="005E70AB">
      <w:pPr>
        <w:pStyle w:val="ECMMText-Normal"/>
        <w:numPr>
          <w:ilvl w:val="0"/>
          <w:numId w:val="15"/>
        </w:numPr>
        <w:rPr>
          <w:color w:val="4F81BD" w:themeColor="accent1"/>
        </w:rPr>
      </w:pPr>
      <w:r w:rsidRPr="005E70AB">
        <w:rPr>
          <w:color w:val="4F81BD" w:themeColor="accent1"/>
        </w:rPr>
        <w:t>Provid</w:t>
      </w:r>
      <w:r w:rsidR="003D2792">
        <w:rPr>
          <w:color w:val="4F81BD" w:themeColor="accent1"/>
        </w:rPr>
        <w:t>e</w:t>
      </w:r>
      <w:r w:rsidRPr="005E70AB">
        <w:rPr>
          <w:color w:val="4F81BD" w:themeColor="accent1"/>
        </w:rPr>
        <w:t xml:space="preserve"> the </w:t>
      </w:r>
      <w:r w:rsidR="003D2792">
        <w:rPr>
          <w:color w:val="4F81BD" w:themeColor="accent1"/>
        </w:rPr>
        <w:t>T</w:t>
      </w:r>
      <w:r w:rsidRPr="005E70AB">
        <w:rPr>
          <w:color w:val="4F81BD" w:themeColor="accent1"/>
        </w:rPr>
        <w:t>reasurer with the payroll information needed for preparing the annual budget.</w:t>
      </w:r>
    </w:p>
    <w:p w14:paraId="083E2569" w14:textId="66EE5629" w:rsidR="00101111" w:rsidRDefault="00101111" w:rsidP="00101111">
      <w:pPr>
        <w:pStyle w:val="ECMMSubHeading"/>
      </w:pPr>
      <w:r w:rsidRPr="00101111">
        <w:t xml:space="preserve">Term of </w:t>
      </w:r>
      <w:r w:rsidR="003D2792">
        <w:t>O</w:t>
      </w:r>
      <w:r w:rsidRPr="00101111">
        <w:t>ffice</w:t>
      </w:r>
    </w:p>
    <w:p w14:paraId="2AEC4B9E" w14:textId="5A1E5678" w:rsidR="00101111" w:rsidRDefault="009D4962" w:rsidP="00101111">
      <w:pPr>
        <w:pStyle w:val="ECMMText-Normal"/>
      </w:pPr>
      <w:r>
        <w:t xml:space="preserve">The </w:t>
      </w:r>
      <w:r w:rsidR="000A0693">
        <w:t>[</w:t>
      </w:r>
      <w:r w:rsidR="000A0693" w:rsidRPr="000A0693">
        <w:rPr>
          <w:highlight w:val="cyan"/>
        </w:rPr>
        <w:t>role</w:t>
      </w:r>
      <w:r w:rsidR="000A0693">
        <w:t>]</w:t>
      </w:r>
      <w:r>
        <w:t xml:space="preserve"> </w:t>
      </w:r>
      <w:r w:rsidRPr="009D4962">
        <w:t>will be appointed/elected initially for a term of [</w:t>
      </w:r>
      <w:r w:rsidRPr="009D4962">
        <w:rPr>
          <w:highlight w:val="cyan"/>
        </w:rPr>
        <w:t>insert number of years as per the constitution].</w:t>
      </w:r>
    </w:p>
    <w:p w14:paraId="0938C215" w14:textId="368915A8" w:rsidR="00101111" w:rsidRDefault="00101111" w:rsidP="00101111">
      <w:pPr>
        <w:pStyle w:val="ECMMSubHeading"/>
      </w:pPr>
      <w:r w:rsidRPr="00101111">
        <w:t xml:space="preserve">Time </w:t>
      </w:r>
      <w:r w:rsidR="003D2792">
        <w:t>C</w:t>
      </w:r>
      <w:r w:rsidRPr="00101111">
        <w:t>ommitment</w:t>
      </w:r>
    </w:p>
    <w:p w14:paraId="7BD58BA9" w14:textId="0DA1EB67" w:rsidR="00101111" w:rsidRDefault="00774341" w:rsidP="00101111">
      <w:pPr>
        <w:pStyle w:val="ECMMText-Normal"/>
      </w:pPr>
      <w:r w:rsidRPr="00774341">
        <w:t xml:space="preserve">The time commitment required of </w:t>
      </w:r>
      <w:r>
        <w:t xml:space="preserve">a </w:t>
      </w:r>
      <w:r w:rsidR="008F564E">
        <w:t>[</w:t>
      </w:r>
      <w:r w:rsidR="008F564E" w:rsidRPr="008F564E">
        <w:rPr>
          <w:highlight w:val="cyan"/>
        </w:rPr>
        <w:t>role</w:t>
      </w:r>
      <w:r w:rsidR="008F564E">
        <w:t>]</w:t>
      </w:r>
      <w:r w:rsidRPr="00774341">
        <w:t xml:space="preserve"> involves approximately [</w:t>
      </w:r>
      <w:r w:rsidRPr="00774341">
        <w:rPr>
          <w:highlight w:val="cyan"/>
        </w:rPr>
        <w:t>state estimated hours per week/month]</w:t>
      </w:r>
      <w:r w:rsidR="008A63AE">
        <w:t>.</w:t>
      </w:r>
    </w:p>
    <w:p w14:paraId="45FB11E8" w14:textId="77777777" w:rsidR="008E1160" w:rsidRDefault="008E1160" w:rsidP="00101111">
      <w:pPr>
        <w:pStyle w:val="ECMMText-Normal"/>
      </w:pPr>
    </w:p>
    <w:p w14:paraId="622A0DC8" w14:textId="75A798CA" w:rsidR="000D7B1B" w:rsidRPr="00EF0A12" w:rsidRDefault="00101111" w:rsidP="00EF0A12">
      <w:pPr>
        <w:pStyle w:val="ECMMSubHeading"/>
      </w:pPr>
      <w:r w:rsidRPr="00101111"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3"/>
        <w:gridCol w:w="5084"/>
      </w:tblGrid>
      <w:tr w:rsidR="000D7B1B" w14:paraId="2A1ABE43" w14:textId="77777777" w:rsidTr="000D7B1B">
        <w:tc>
          <w:tcPr>
            <w:tcW w:w="5083" w:type="dxa"/>
          </w:tcPr>
          <w:p w14:paraId="4BC30949" w14:textId="16B25B8C" w:rsidR="000D7B1B" w:rsidRPr="00741CC2" w:rsidRDefault="000D7B1B" w:rsidP="007E03A2">
            <w:pPr>
              <w:pStyle w:val="ECMMText-Normal"/>
            </w:pPr>
            <w:r w:rsidRPr="00741CC2">
              <w:lastRenderedPageBreak/>
              <w:t xml:space="preserve">General </w:t>
            </w:r>
            <w:r w:rsidR="008853FF">
              <w:t>S</w:t>
            </w:r>
            <w:r w:rsidRPr="00741CC2">
              <w:t>kills</w:t>
            </w:r>
          </w:p>
        </w:tc>
        <w:tc>
          <w:tcPr>
            <w:tcW w:w="5084" w:type="dxa"/>
          </w:tcPr>
          <w:p w14:paraId="144805FF" w14:textId="50431160" w:rsidR="000D7B1B" w:rsidRPr="00741CC2" w:rsidRDefault="000D7B1B" w:rsidP="007E03A2">
            <w:pPr>
              <w:pStyle w:val="ECMMText-Normal"/>
            </w:pPr>
            <w:r w:rsidRPr="00741CC2">
              <w:t xml:space="preserve">Business </w:t>
            </w:r>
            <w:r w:rsidR="008853FF">
              <w:t>R</w:t>
            </w:r>
            <w:r w:rsidRPr="00741CC2">
              <w:t xml:space="preserve">elated </w:t>
            </w:r>
            <w:r w:rsidR="008853FF">
              <w:t>C</w:t>
            </w:r>
            <w:r w:rsidRPr="00741CC2">
              <w:t xml:space="preserve">ompetencies </w:t>
            </w:r>
          </w:p>
        </w:tc>
      </w:tr>
      <w:tr w:rsidR="000D7B1B" w14:paraId="2A4DB3AF" w14:textId="77777777" w:rsidTr="000D7B1B">
        <w:tc>
          <w:tcPr>
            <w:tcW w:w="5083" w:type="dxa"/>
          </w:tcPr>
          <w:p w14:paraId="7DCF8E4E" w14:textId="77777777" w:rsidR="00741CC2" w:rsidRPr="00741CC2" w:rsidRDefault="00741CC2" w:rsidP="00741CC2">
            <w:pPr>
              <w:pStyle w:val="ECMMText-Normal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741CC2">
              <w:rPr>
                <w:color w:val="4F81BD" w:themeColor="accent1"/>
              </w:rPr>
              <w:t>Accuracy</w:t>
            </w:r>
          </w:p>
          <w:p w14:paraId="114861DA" w14:textId="749769D9" w:rsidR="00741CC2" w:rsidRPr="00741CC2" w:rsidRDefault="000813A6" w:rsidP="00741CC2">
            <w:pPr>
              <w:pStyle w:val="ECMMText-Normal"/>
              <w:numPr>
                <w:ilvl w:val="0"/>
                <w:numId w:val="14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Sound numeracy</w:t>
            </w:r>
          </w:p>
          <w:p w14:paraId="20DEB42D" w14:textId="77777777" w:rsidR="00741CC2" w:rsidRPr="00741CC2" w:rsidRDefault="00741CC2" w:rsidP="00741CC2">
            <w:pPr>
              <w:pStyle w:val="ECMMText-Normal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741CC2">
              <w:rPr>
                <w:color w:val="4F81BD" w:themeColor="accent1"/>
              </w:rPr>
              <w:t>Confidentiality</w:t>
            </w:r>
          </w:p>
          <w:p w14:paraId="5F01D3C6" w14:textId="6B3B5378" w:rsidR="000D7B1B" w:rsidRDefault="00741CC2" w:rsidP="00741CC2">
            <w:pPr>
              <w:pStyle w:val="ECMMText-Normal"/>
              <w:numPr>
                <w:ilvl w:val="0"/>
                <w:numId w:val="14"/>
              </w:numPr>
              <w:rPr>
                <w:i/>
                <w:iCs/>
              </w:rPr>
            </w:pPr>
            <w:r w:rsidRPr="00741CC2">
              <w:rPr>
                <w:color w:val="4F81BD" w:themeColor="accent1"/>
              </w:rPr>
              <w:t>Attention</w:t>
            </w:r>
            <w:r w:rsidR="005A426A">
              <w:rPr>
                <w:color w:val="4F81BD" w:themeColor="accent1"/>
              </w:rPr>
              <w:t xml:space="preserve"> to detail</w:t>
            </w:r>
          </w:p>
        </w:tc>
        <w:tc>
          <w:tcPr>
            <w:tcW w:w="5084" w:type="dxa"/>
          </w:tcPr>
          <w:p w14:paraId="491BC074" w14:textId="32E17815" w:rsidR="003B6669" w:rsidRPr="003B6669" w:rsidRDefault="003B6669" w:rsidP="003B6669">
            <w:pPr>
              <w:pStyle w:val="ECMMText-Normal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3B6669">
              <w:rPr>
                <w:color w:val="4F81BD" w:themeColor="accent1"/>
              </w:rPr>
              <w:t>Taxation</w:t>
            </w:r>
            <w:r w:rsidR="005A426A">
              <w:rPr>
                <w:color w:val="4F81BD" w:themeColor="accent1"/>
              </w:rPr>
              <w:t xml:space="preserve">, finance </w:t>
            </w:r>
            <w:r w:rsidR="008853FF">
              <w:rPr>
                <w:color w:val="4F81BD" w:themeColor="accent1"/>
              </w:rPr>
              <w:t>and</w:t>
            </w:r>
            <w:r w:rsidR="005A426A">
              <w:rPr>
                <w:color w:val="4F81BD" w:themeColor="accent1"/>
              </w:rPr>
              <w:t xml:space="preserve"> payroll</w:t>
            </w:r>
          </w:p>
          <w:p w14:paraId="48B30E56" w14:textId="77777777" w:rsidR="003B6669" w:rsidRPr="003B6669" w:rsidRDefault="003B6669" w:rsidP="003B6669">
            <w:pPr>
              <w:pStyle w:val="ECMMText-Normal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3B6669">
              <w:rPr>
                <w:color w:val="4F81BD" w:themeColor="accent1"/>
              </w:rPr>
              <w:t>Deductions</w:t>
            </w:r>
          </w:p>
          <w:p w14:paraId="1839DE2C" w14:textId="77777777" w:rsidR="003B6669" w:rsidRPr="003B6669" w:rsidRDefault="003B6669" w:rsidP="003B6669">
            <w:pPr>
              <w:pStyle w:val="ECMMText-Normal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3B6669">
              <w:rPr>
                <w:color w:val="4F81BD" w:themeColor="accent1"/>
              </w:rPr>
              <w:t>Compliance</w:t>
            </w:r>
          </w:p>
          <w:p w14:paraId="7F0D0B28" w14:textId="77777777" w:rsidR="003B6669" w:rsidRPr="003B6669" w:rsidRDefault="003B6669" w:rsidP="003B6669">
            <w:pPr>
              <w:pStyle w:val="ECMMText-Normal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3B6669">
              <w:rPr>
                <w:color w:val="4F81BD" w:themeColor="accent1"/>
              </w:rPr>
              <w:t>Reporting</w:t>
            </w:r>
          </w:p>
          <w:p w14:paraId="64263F0D" w14:textId="3272012E" w:rsidR="000D7B1B" w:rsidRDefault="003B6669" w:rsidP="003B6669">
            <w:pPr>
              <w:pStyle w:val="ECMMText-Normal"/>
              <w:numPr>
                <w:ilvl w:val="0"/>
                <w:numId w:val="14"/>
              </w:numPr>
              <w:rPr>
                <w:i/>
                <w:iCs/>
              </w:rPr>
            </w:pPr>
            <w:r w:rsidRPr="003B6669">
              <w:rPr>
                <w:color w:val="4F81BD" w:themeColor="accent1"/>
              </w:rPr>
              <w:t>Compensation</w:t>
            </w:r>
          </w:p>
        </w:tc>
      </w:tr>
    </w:tbl>
    <w:p w14:paraId="3235322F" w14:textId="4B61C8DE" w:rsidR="00101111" w:rsidRDefault="00E824EF" w:rsidP="00E824EF">
      <w:pPr>
        <w:pStyle w:val="ECMMSubHeading"/>
      </w:pPr>
      <w:r>
        <w:t xml:space="preserve">Key Information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277"/>
        <w:gridCol w:w="4929"/>
      </w:tblGrid>
      <w:tr w:rsidR="005535B8" w:rsidRPr="005535B8" w14:paraId="1BF8847E" w14:textId="77777777" w:rsidTr="001938CF">
        <w:tc>
          <w:tcPr>
            <w:tcW w:w="5277" w:type="dxa"/>
          </w:tcPr>
          <w:p w14:paraId="6EA87F0A" w14:textId="2FD62583" w:rsidR="005535B8" w:rsidRPr="005535B8" w:rsidRDefault="006A73D7" w:rsidP="005535B8">
            <w:pPr>
              <w:pStyle w:val="ECMMText-Normal"/>
              <w:widowControl w:val="0"/>
              <w:autoSpaceDE w:val="0"/>
              <w:autoSpaceDN w:val="0"/>
            </w:pPr>
            <w:r>
              <w:t>E</w:t>
            </w:r>
            <w:r w:rsidR="272CD21B">
              <w:t>mail address</w:t>
            </w:r>
            <w:r w:rsidR="48A7E2B2">
              <w:t xml:space="preserve"> and password</w:t>
            </w:r>
            <w:r w:rsidR="00924B39">
              <w:t>:</w:t>
            </w:r>
          </w:p>
        </w:tc>
        <w:tc>
          <w:tcPr>
            <w:tcW w:w="4929" w:type="dxa"/>
          </w:tcPr>
          <w:p w14:paraId="511E8C48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3F16BFBF" w14:textId="77777777" w:rsidTr="001938CF">
        <w:tc>
          <w:tcPr>
            <w:tcW w:w="5277" w:type="dxa"/>
          </w:tcPr>
          <w:p w14:paraId="27FFA38D" w14:textId="4569F186" w:rsidR="005535B8" w:rsidRPr="005535B8" w:rsidRDefault="524494EE" w:rsidP="005535B8">
            <w:pPr>
              <w:pStyle w:val="ECMMText-Normal"/>
              <w:widowControl w:val="0"/>
              <w:autoSpaceDE w:val="0"/>
              <w:autoSpaceDN w:val="0"/>
            </w:pPr>
            <w:r>
              <w:t>IT</w:t>
            </w:r>
            <w:r w:rsidR="272CD21B">
              <w:t xml:space="preserve"> </w:t>
            </w:r>
            <w:r w:rsidR="006829F2">
              <w:t xml:space="preserve">username and </w:t>
            </w:r>
            <w:r w:rsidR="272CD21B">
              <w:t>password</w:t>
            </w:r>
            <w:r w:rsidR="00924B39">
              <w:t>:</w:t>
            </w:r>
          </w:p>
        </w:tc>
        <w:tc>
          <w:tcPr>
            <w:tcW w:w="4929" w:type="dxa"/>
          </w:tcPr>
          <w:p w14:paraId="15322088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5B6EC16A" w14:textId="77777777" w:rsidTr="001938CF">
        <w:tc>
          <w:tcPr>
            <w:tcW w:w="5277" w:type="dxa"/>
          </w:tcPr>
          <w:p w14:paraId="66C6E105" w14:textId="31ED897E" w:rsidR="005535B8" w:rsidRPr="005535B8" w:rsidRDefault="272CD21B" w:rsidP="005535B8">
            <w:pPr>
              <w:pStyle w:val="ECMMText-Normal"/>
              <w:widowControl w:val="0"/>
              <w:autoSpaceDE w:val="0"/>
              <w:autoSpaceDN w:val="0"/>
            </w:pPr>
            <w:r>
              <w:t xml:space="preserve">Document storage via </w:t>
            </w:r>
            <w:r w:rsidR="006A73D7">
              <w:t>[</w:t>
            </w:r>
            <w:r w:rsidR="34066103" w:rsidRPr="00DF5A78">
              <w:rPr>
                <w:highlight w:val="cyan"/>
              </w:rPr>
              <w:t>INSERT</w:t>
            </w:r>
            <w:r w:rsidR="006A73D7">
              <w:t>]</w:t>
            </w:r>
            <w:r>
              <w:t xml:space="preserve">: </w:t>
            </w:r>
          </w:p>
        </w:tc>
        <w:tc>
          <w:tcPr>
            <w:tcW w:w="4929" w:type="dxa"/>
          </w:tcPr>
          <w:p w14:paraId="76B36676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50BBAA9C" w14:textId="77777777" w:rsidTr="001938CF">
        <w:tc>
          <w:tcPr>
            <w:tcW w:w="5277" w:type="dxa"/>
          </w:tcPr>
          <w:p w14:paraId="32CC0400" w14:textId="6A6D7714" w:rsidR="005535B8" w:rsidRPr="005535B8" w:rsidRDefault="00FB3945" w:rsidP="005535B8">
            <w:pPr>
              <w:pStyle w:val="ECMMText-Normal"/>
              <w:widowControl w:val="0"/>
              <w:autoSpaceDE w:val="0"/>
              <w:autoSpaceDN w:val="0"/>
            </w:pPr>
            <w:r>
              <w:t>Re</w:t>
            </w:r>
            <w:r w:rsidR="006A73D7">
              <w:t xml:space="preserve">levant </w:t>
            </w:r>
            <w:r w:rsidR="272CD21B">
              <w:t>password</w:t>
            </w:r>
            <w:r w:rsidR="006A73D7">
              <w:t>s</w:t>
            </w:r>
            <w:r w:rsidR="00101A81">
              <w:t>:</w:t>
            </w:r>
          </w:p>
        </w:tc>
        <w:tc>
          <w:tcPr>
            <w:tcW w:w="4929" w:type="dxa"/>
          </w:tcPr>
          <w:p w14:paraId="57C236C3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48243E93" w14:textId="77777777" w:rsidTr="001938CF">
        <w:tc>
          <w:tcPr>
            <w:tcW w:w="5277" w:type="dxa"/>
          </w:tcPr>
          <w:p w14:paraId="4A8CFF5C" w14:textId="047E2D82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contacts</w:t>
            </w:r>
            <w:r w:rsidR="00101A81">
              <w:t>:</w:t>
            </w:r>
          </w:p>
        </w:tc>
        <w:tc>
          <w:tcPr>
            <w:tcW w:w="4929" w:type="dxa"/>
          </w:tcPr>
          <w:p w14:paraId="1E2D3A5A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0E89DCBB" w14:textId="77777777" w:rsidTr="001938CF">
        <w:tc>
          <w:tcPr>
            <w:tcW w:w="5277" w:type="dxa"/>
          </w:tcPr>
          <w:p w14:paraId="318169DD" w14:textId="6BDA427E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Distribution list/s</w:t>
            </w:r>
            <w:r w:rsidR="00101A81">
              <w:t>:</w:t>
            </w:r>
          </w:p>
        </w:tc>
        <w:tc>
          <w:tcPr>
            <w:tcW w:w="4929" w:type="dxa"/>
          </w:tcPr>
          <w:p w14:paraId="4CC722AB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0A193722" w14:textId="77777777" w:rsidTr="001938CF">
        <w:tc>
          <w:tcPr>
            <w:tcW w:w="5277" w:type="dxa"/>
          </w:tcPr>
          <w:p w14:paraId="59E5A6E8" w14:textId="2C062BE9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dates</w:t>
            </w:r>
            <w:r w:rsidR="00924B39">
              <w:t>:</w:t>
            </w:r>
          </w:p>
        </w:tc>
        <w:tc>
          <w:tcPr>
            <w:tcW w:w="4929" w:type="dxa"/>
          </w:tcPr>
          <w:p w14:paraId="5A40FC3B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7ACA6D56" w14:textId="77777777" w:rsidTr="001938CF">
        <w:tc>
          <w:tcPr>
            <w:tcW w:w="5277" w:type="dxa"/>
          </w:tcPr>
          <w:p w14:paraId="0464C2B6" w14:textId="571E3565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methods of communication</w:t>
            </w:r>
            <w:r w:rsidR="00924B39">
              <w:t>:</w:t>
            </w:r>
          </w:p>
        </w:tc>
        <w:tc>
          <w:tcPr>
            <w:tcW w:w="4929" w:type="dxa"/>
          </w:tcPr>
          <w:p w14:paraId="288E6BCD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</w:tbl>
    <w:p w14:paraId="5BF55DC8" w14:textId="77777777" w:rsidR="00E824EF" w:rsidRDefault="00E824EF" w:rsidP="00E824EF">
      <w:pPr>
        <w:pStyle w:val="ECMMText-Normal"/>
      </w:pPr>
    </w:p>
    <w:sectPr w:rsidR="00E824EF" w:rsidSect="00C017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A78C" w14:textId="77777777" w:rsidR="00C017FA" w:rsidRDefault="00C017FA" w:rsidP="00106EB7">
      <w:r>
        <w:separator/>
      </w:r>
    </w:p>
  </w:endnote>
  <w:endnote w:type="continuationSeparator" w:id="0">
    <w:p w14:paraId="5F47F74A" w14:textId="77777777" w:rsidR="00C017FA" w:rsidRDefault="00C017FA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79E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326F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25B25EE" wp14:editId="2DCB1393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1AA9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7563A" w14:textId="77777777" w:rsidR="00C017FA" w:rsidRDefault="00C017FA" w:rsidP="00106EB7">
      <w:r>
        <w:separator/>
      </w:r>
    </w:p>
  </w:footnote>
  <w:footnote w:type="continuationSeparator" w:id="0">
    <w:p w14:paraId="5C2477EB" w14:textId="77777777" w:rsidR="00C017FA" w:rsidRDefault="00C017FA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46EB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240DFAA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7556269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1AD2CA7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B96BE03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41044D89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8524CC" wp14:editId="71E17BE6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02F7F7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765E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56AA8"/>
    <w:multiLevelType w:val="hybridMultilevel"/>
    <w:tmpl w:val="E5360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C4E93"/>
    <w:multiLevelType w:val="hybridMultilevel"/>
    <w:tmpl w:val="33F6A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42631"/>
    <w:multiLevelType w:val="hybridMultilevel"/>
    <w:tmpl w:val="B3FC7A0C"/>
    <w:lvl w:ilvl="0" w:tplc="DE668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85677"/>
    <w:multiLevelType w:val="hybridMultilevel"/>
    <w:tmpl w:val="A5960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D3BD1"/>
    <w:multiLevelType w:val="hybridMultilevel"/>
    <w:tmpl w:val="19149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77B1D"/>
    <w:multiLevelType w:val="hybridMultilevel"/>
    <w:tmpl w:val="9C72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E2161"/>
    <w:multiLevelType w:val="hybridMultilevel"/>
    <w:tmpl w:val="97C04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2"/>
  </w:num>
  <w:num w:numId="2" w16cid:durableId="638875518">
    <w:abstractNumId w:val="4"/>
  </w:num>
  <w:num w:numId="3" w16cid:durableId="77481331">
    <w:abstractNumId w:val="8"/>
  </w:num>
  <w:num w:numId="4" w16cid:durableId="308749897">
    <w:abstractNumId w:val="2"/>
    <w:lvlOverride w:ilvl="0">
      <w:startOverride w:val="1"/>
    </w:lvlOverride>
  </w:num>
  <w:num w:numId="5" w16cid:durableId="468741799">
    <w:abstractNumId w:val="2"/>
    <w:lvlOverride w:ilvl="0">
      <w:startOverride w:val="1"/>
    </w:lvlOverride>
  </w:num>
  <w:num w:numId="6" w16cid:durableId="1275215310">
    <w:abstractNumId w:val="2"/>
    <w:lvlOverride w:ilvl="0">
      <w:startOverride w:val="1"/>
    </w:lvlOverride>
  </w:num>
  <w:num w:numId="7" w16cid:durableId="107086584">
    <w:abstractNumId w:val="2"/>
    <w:lvlOverride w:ilvl="0">
      <w:startOverride w:val="1"/>
    </w:lvlOverride>
  </w:num>
  <w:num w:numId="8" w16cid:durableId="990056757">
    <w:abstractNumId w:val="2"/>
    <w:lvlOverride w:ilvl="0">
      <w:startOverride w:val="1"/>
    </w:lvlOverride>
  </w:num>
  <w:num w:numId="9" w16cid:durableId="912541219">
    <w:abstractNumId w:val="5"/>
  </w:num>
  <w:num w:numId="10" w16cid:durableId="1545101357">
    <w:abstractNumId w:val="6"/>
  </w:num>
  <w:num w:numId="11" w16cid:durableId="359624073">
    <w:abstractNumId w:val="9"/>
  </w:num>
  <w:num w:numId="12" w16cid:durableId="2094930029">
    <w:abstractNumId w:val="1"/>
  </w:num>
  <w:num w:numId="13" w16cid:durableId="1946620291">
    <w:abstractNumId w:val="0"/>
  </w:num>
  <w:num w:numId="14" w16cid:durableId="940069104">
    <w:abstractNumId w:val="3"/>
  </w:num>
  <w:num w:numId="15" w16cid:durableId="1714620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74"/>
    <w:rsid w:val="000112A7"/>
    <w:rsid w:val="000367BB"/>
    <w:rsid w:val="00062436"/>
    <w:rsid w:val="0006662B"/>
    <w:rsid w:val="000708AA"/>
    <w:rsid w:val="00070FC1"/>
    <w:rsid w:val="00080986"/>
    <w:rsid w:val="000813A6"/>
    <w:rsid w:val="000A0693"/>
    <w:rsid w:val="000B56B1"/>
    <w:rsid w:val="000B5AC5"/>
    <w:rsid w:val="000D7B1B"/>
    <w:rsid w:val="000F35D5"/>
    <w:rsid w:val="000F5BD3"/>
    <w:rsid w:val="00101111"/>
    <w:rsid w:val="00101A81"/>
    <w:rsid w:val="00105BBC"/>
    <w:rsid w:val="00106EB7"/>
    <w:rsid w:val="00164D9B"/>
    <w:rsid w:val="00166384"/>
    <w:rsid w:val="0018202F"/>
    <w:rsid w:val="001833F5"/>
    <w:rsid w:val="00184FDA"/>
    <w:rsid w:val="001938CF"/>
    <w:rsid w:val="001C3AAF"/>
    <w:rsid w:val="001D007F"/>
    <w:rsid w:val="001E7493"/>
    <w:rsid w:val="002256FF"/>
    <w:rsid w:val="00235DFE"/>
    <w:rsid w:val="002514FF"/>
    <w:rsid w:val="00260568"/>
    <w:rsid w:val="00263262"/>
    <w:rsid w:val="0026567B"/>
    <w:rsid w:val="00282721"/>
    <w:rsid w:val="00285769"/>
    <w:rsid w:val="002B05F5"/>
    <w:rsid w:val="002C171A"/>
    <w:rsid w:val="002C1E34"/>
    <w:rsid w:val="002E21B5"/>
    <w:rsid w:val="002E4289"/>
    <w:rsid w:val="002F60A6"/>
    <w:rsid w:val="003137EC"/>
    <w:rsid w:val="0033788A"/>
    <w:rsid w:val="00360DCF"/>
    <w:rsid w:val="00362EC5"/>
    <w:rsid w:val="00380403"/>
    <w:rsid w:val="003928C0"/>
    <w:rsid w:val="003B6669"/>
    <w:rsid w:val="003D0716"/>
    <w:rsid w:val="003D2792"/>
    <w:rsid w:val="003D38B9"/>
    <w:rsid w:val="003F672F"/>
    <w:rsid w:val="00424168"/>
    <w:rsid w:val="004252F5"/>
    <w:rsid w:val="00430921"/>
    <w:rsid w:val="00457486"/>
    <w:rsid w:val="00466DFB"/>
    <w:rsid w:val="00467502"/>
    <w:rsid w:val="00480B11"/>
    <w:rsid w:val="004B1ACC"/>
    <w:rsid w:val="004B672E"/>
    <w:rsid w:val="004C503A"/>
    <w:rsid w:val="004D3ADA"/>
    <w:rsid w:val="004D5E18"/>
    <w:rsid w:val="004E3979"/>
    <w:rsid w:val="005353B1"/>
    <w:rsid w:val="005535B8"/>
    <w:rsid w:val="00592F04"/>
    <w:rsid w:val="00595347"/>
    <w:rsid w:val="005A426A"/>
    <w:rsid w:val="005B6925"/>
    <w:rsid w:val="005D5CEF"/>
    <w:rsid w:val="005E3921"/>
    <w:rsid w:val="005E70AB"/>
    <w:rsid w:val="005F2937"/>
    <w:rsid w:val="006078AB"/>
    <w:rsid w:val="006136AF"/>
    <w:rsid w:val="00617C85"/>
    <w:rsid w:val="00681DE0"/>
    <w:rsid w:val="006829F2"/>
    <w:rsid w:val="006A0ECE"/>
    <w:rsid w:val="006A73D7"/>
    <w:rsid w:val="006C146E"/>
    <w:rsid w:val="006D5CC9"/>
    <w:rsid w:val="006F5071"/>
    <w:rsid w:val="00700602"/>
    <w:rsid w:val="00700C96"/>
    <w:rsid w:val="0070247E"/>
    <w:rsid w:val="007054B6"/>
    <w:rsid w:val="00731DF9"/>
    <w:rsid w:val="007356CF"/>
    <w:rsid w:val="007358FD"/>
    <w:rsid w:val="00741CC2"/>
    <w:rsid w:val="007633EB"/>
    <w:rsid w:val="0076532B"/>
    <w:rsid w:val="00774341"/>
    <w:rsid w:val="007C1D9E"/>
    <w:rsid w:val="007C6A47"/>
    <w:rsid w:val="007E03A2"/>
    <w:rsid w:val="00800236"/>
    <w:rsid w:val="008035AD"/>
    <w:rsid w:val="00806A10"/>
    <w:rsid w:val="008152F8"/>
    <w:rsid w:val="00823DB1"/>
    <w:rsid w:val="008340ED"/>
    <w:rsid w:val="008450A8"/>
    <w:rsid w:val="0084547E"/>
    <w:rsid w:val="00860A4E"/>
    <w:rsid w:val="0086197B"/>
    <w:rsid w:val="00862D6C"/>
    <w:rsid w:val="00884667"/>
    <w:rsid w:val="008853FF"/>
    <w:rsid w:val="00895EF0"/>
    <w:rsid w:val="008A63AE"/>
    <w:rsid w:val="008E1160"/>
    <w:rsid w:val="008F564E"/>
    <w:rsid w:val="008F589D"/>
    <w:rsid w:val="00924926"/>
    <w:rsid w:val="00924B39"/>
    <w:rsid w:val="00936116"/>
    <w:rsid w:val="00940902"/>
    <w:rsid w:val="00953828"/>
    <w:rsid w:val="00954DEC"/>
    <w:rsid w:val="009564ED"/>
    <w:rsid w:val="00957789"/>
    <w:rsid w:val="00964BD4"/>
    <w:rsid w:val="00992811"/>
    <w:rsid w:val="009A1D97"/>
    <w:rsid w:val="009B21C0"/>
    <w:rsid w:val="009D4962"/>
    <w:rsid w:val="009F493B"/>
    <w:rsid w:val="00A03E6C"/>
    <w:rsid w:val="00A323C7"/>
    <w:rsid w:val="00A373D3"/>
    <w:rsid w:val="00A806C0"/>
    <w:rsid w:val="00A965B9"/>
    <w:rsid w:val="00A975C7"/>
    <w:rsid w:val="00AC22CB"/>
    <w:rsid w:val="00AD6C1C"/>
    <w:rsid w:val="00AE4443"/>
    <w:rsid w:val="00B03848"/>
    <w:rsid w:val="00B145A0"/>
    <w:rsid w:val="00B45B00"/>
    <w:rsid w:val="00B8227D"/>
    <w:rsid w:val="00B851A5"/>
    <w:rsid w:val="00BB6BBB"/>
    <w:rsid w:val="00BC0E6D"/>
    <w:rsid w:val="00BD2A75"/>
    <w:rsid w:val="00BD4CE7"/>
    <w:rsid w:val="00BF2ABB"/>
    <w:rsid w:val="00BF38AA"/>
    <w:rsid w:val="00C00235"/>
    <w:rsid w:val="00C017FA"/>
    <w:rsid w:val="00C12874"/>
    <w:rsid w:val="00C31A8F"/>
    <w:rsid w:val="00C3202C"/>
    <w:rsid w:val="00C43FF5"/>
    <w:rsid w:val="00C46325"/>
    <w:rsid w:val="00C5033E"/>
    <w:rsid w:val="00C554C3"/>
    <w:rsid w:val="00C72291"/>
    <w:rsid w:val="00C8046E"/>
    <w:rsid w:val="00CE4FC2"/>
    <w:rsid w:val="00D0081A"/>
    <w:rsid w:val="00D23FDB"/>
    <w:rsid w:val="00D36136"/>
    <w:rsid w:val="00D723FB"/>
    <w:rsid w:val="00DB1035"/>
    <w:rsid w:val="00DB21E3"/>
    <w:rsid w:val="00DB4D75"/>
    <w:rsid w:val="00DD4010"/>
    <w:rsid w:val="00DE58FA"/>
    <w:rsid w:val="00DF5A78"/>
    <w:rsid w:val="00DF7F89"/>
    <w:rsid w:val="00E35A8F"/>
    <w:rsid w:val="00E6660A"/>
    <w:rsid w:val="00E73659"/>
    <w:rsid w:val="00E74AC4"/>
    <w:rsid w:val="00E824EF"/>
    <w:rsid w:val="00EB4A9A"/>
    <w:rsid w:val="00EC2150"/>
    <w:rsid w:val="00EF0A12"/>
    <w:rsid w:val="00F0332E"/>
    <w:rsid w:val="00F07C81"/>
    <w:rsid w:val="00F10C2A"/>
    <w:rsid w:val="00F42DA5"/>
    <w:rsid w:val="00F46A34"/>
    <w:rsid w:val="00F60B1A"/>
    <w:rsid w:val="00F7412C"/>
    <w:rsid w:val="00F9366B"/>
    <w:rsid w:val="00F97675"/>
    <w:rsid w:val="00FA170A"/>
    <w:rsid w:val="00FB3945"/>
    <w:rsid w:val="00FB6476"/>
    <w:rsid w:val="00FC66DD"/>
    <w:rsid w:val="00FD464D"/>
    <w:rsid w:val="00FD77B2"/>
    <w:rsid w:val="02177F04"/>
    <w:rsid w:val="14BD3622"/>
    <w:rsid w:val="1D4D72F6"/>
    <w:rsid w:val="1E4AF00B"/>
    <w:rsid w:val="25559175"/>
    <w:rsid w:val="272CD21B"/>
    <w:rsid w:val="34066103"/>
    <w:rsid w:val="485FE9A6"/>
    <w:rsid w:val="48A7E2B2"/>
    <w:rsid w:val="4D534521"/>
    <w:rsid w:val="52449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DFB08"/>
  <w15:docId w15:val="{BE5713AC-F6A9-4F87-9479-10DC20F8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rsid w:val="00553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3945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-%20Attach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59447-79AE-42BF-BB4A-A30737B1A3B4}">
  <ds:schemaRefs>
    <ds:schemaRef ds:uri="http://www.w3.org/XML/1998/namespace"/>
    <ds:schemaRef ds:uri="80c371f2-f553-40d3-86dc-a7a8f60e6f81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01da294-c291-4bab-b0f5-0086dc5cf8a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7ECFBC-2AFC-4020-B18B-95A8E7C9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Governance - Attachment Template.dotx</Template>
  <TotalTime>3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ELAA</dc:creator>
  <cp:lastModifiedBy>Loredana Dowdle</cp:lastModifiedBy>
  <cp:revision>8</cp:revision>
  <cp:lastPrinted>2023-07-21T05:59:00Z</cp:lastPrinted>
  <dcterms:created xsi:type="dcterms:W3CDTF">2024-04-22T04:41:00Z</dcterms:created>
  <dcterms:modified xsi:type="dcterms:W3CDTF">2024-05-13T06:09:00Z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