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0BCFF" w14:textId="36E0C913" w:rsidR="00E2578E" w:rsidRDefault="00E2578E" w:rsidP="004456C1">
      <w:pPr>
        <w:pStyle w:val="Heading1"/>
      </w:pPr>
      <w:r>
        <w:t>Why STEEP Analysis is Useful in Workforce Planning:</w:t>
      </w:r>
    </w:p>
    <w:p w14:paraId="3D95A538" w14:textId="4EF88F98" w:rsidR="00E2578E" w:rsidRDefault="00E2578E" w:rsidP="00E41E18">
      <w:r>
        <w:t xml:space="preserve">STEEP analysis provides a holistic view of the external environment, helping </w:t>
      </w:r>
      <w:r w:rsidR="00143A2E">
        <w:t xml:space="preserve">Committee of Management </w:t>
      </w:r>
      <w:r w:rsidR="006A5AEB">
        <w:t xml:space="preserve">(CoM) </w:t>
      </w:r>
      <w:r w:rsidR="00143A2E">
        <w:t>to</w:t>
      </w:r>
      <w:r>
        <w:t xml:space="preserve"> identify trends and changes that could affect their workforce needs.</w:t>
      </w:r>
    </w:p>
    <w:p w14:paraId="08A55761" w14:textId="7EDE7A1B" w:rsidR="00E2578E" w:rsidRDefault="00E2578E" w:rsidP="00DF7219">
      <w:pPr>
        <w:numPr>
          <w:ilvl w:val="0"/>
          <w:numId w:val="4"/>
        </w:numPr>
      </w:pPr>
      <w:r w:rsidRPr="001A6515">
        <w:rPr>
          <w:rStyle w:val="BulletPoints2Char"/>
          <w:b/>
          <w:bCs/>
        </w:rPr>
        <w:t>Future-Oriented:</w:t>
      </w:r>
      <w:r w:rsidRPr="001A6515">
        <w:rPr>
          <w:rStyle w:val="BulletPoints2Char"/>
        </w:rPr>
        <w:t xml:space="preserve"> By examining current and potential future trends, STEEP analysis helps </w:t>
      </w:r>
      <w:r w:rsidR="00FB273F" w:rsidRPr="001A6515">
        <w:rPr>
          <w:rStyle w:val="BulletPoints2Char"/>
        </w:rPr>
        <w:t xml:space="preserve">the </w:t>
      </w:r>
      <w:r w:rsidR="00AF67C3" w:rsidRPr="001A6515">
        <w:rPr>
          <w:rStyle w:val="BulletPoints2Char"/>
        </w:rPr>
        <w:t>CoM</w:t>
      </w:r>
      <w:r w:rsidRPr="001A6515">
        <w:rPr>
          <w:rStyle w:val="BulletPoints2Char"/>
        </w:rPr>
        <w:t xml:space="preserve"> </w:t>
      </w:r>
      <w:r w:rsidR="00FB273F" w:rsidRPr="001A6515">
        <w:rPr>
          <w:rStyle w:val="BulletPoints2Char"/>
        </w:rPr>
        <w:t xml:space="preserve">to </w:t>
      </w:r>
      <w:r w:rsidRPr="001A6515">
        <w:rPr>
          <w:rStyle w:val="BulletPoints2Char"/>
        </w:rPr>
        <w:t>anticipate changes in workforce requirements, skills</w:t>
      </w:r>
      <w:r>
        <w:t xml:space="preserve"> needed, and potential challenges.</w:t>
      </w:r>
    </w:p>
    <w:p w14:paraId="51C9942D" w14:textId="77777777" w:rsidR="00544999" w:rsidRDefault="00E2578E" w:rsidP="00DF7219">
      <w:pPr>
        <w:numPr>
          <w:ilvl w:val="0"/>
          <w:numId w:val="4"/>
        </w:numPr>
      </w:pPr>
      <w:r w:rsidRPr="00AF67C3">
        <w:rPr>
          <w:b/>
          <w:bCs/>
        </w:rPr>
        <w:t>Risk Identification:</w:t>
      </w:r>
      <w:r>
        <w:t xml:space="preserve"> It helps identify potential risks or challenges that could impact the workforce, allowing for proactive planning and mitigation strategies.</w:t>
      </w:r>
    </w:p>
    <w:p w14:paraId="5FBEBC09" w14:textId="3E620794" w:rsidR="00E2578E" w:rsidRDefault="00E2578E" w:rsidP="00DF7219">
      <w:pPr>
        <w:numPr>
          <w:ilvl w:val="0"/>
          <w:numId w:val="4"/>
        </w:numPr>
      </w:pPr>
      <w:r w:rsidRPr="00AF67C3">
        <w:rPr>
          <w:b/>
          <w:bCs/>
        </w:rPr>
        <w:t>Opportunity Recognition:</w:t>
      </w:r>
      <w:r>
        <w:t xml:space="preserve"> STEEP analysis can reveal new opportunities for workforce development, training, or restructuring that align with emerging trends.</w:t>
      </w:r>
    </w:p>
    <w:p w14:paraId="494104A1" w14:textId="0A95693D" w:rsidR="00544999" w:rsidRDefault="00E2578E" w:rsidP="00DF7219">
      <w:pPr>
        <w:numPr>
          <w:ilvl w:val="0"/>
          <w:numId w:val="4"/>
        </w:numPr>
      </w:pPr>
      <w:r w:rsidRPr="73B64BCA">
        <w:rPr>
          <w:b/>
          <w:bCs/>
        </w:rPr>
        <w:t>Strategic Alignment:</w:t>
      </w:r>
      <w:r>
        <w:t xml:space="preserve"> It ensures that workforce planning </w:t>
      </w:r>
      <w:r w:rsidR="5BAE3D9A">
        <w:t>aligns</w:t>
      </w:r>
      <w:r>
        <w:t xml:space="preserve"> with broader environmental factors, leading to more robust and adaptable strategies.</w:t>
      </w:r>
    </w:p>
    <w:p w14:paraId="4D062693" w14:textId="5B2266B2" w:rsidR="00E2578E" w:rsidRDefault="00E2578E" w:rsidP="00DF7219">
      <w:pPr>
        <w:numPr>
          <w:ilvl w:val="0"/>
          <w:numId w:val="4"/>
        </w:numPr>
      </w:pPr>
      <w:r w:rsidRPr="00AF67C3">
        <w:rPr>
          <w:b/>
          <w:bCs/>
        </w:rPr>
        <w:t>Informed Decision-Making</w:t>
      </w:r>
      <w:r>
        <w:t xml:space="preserve">: By providing a structured approach to </w:t>
      </w:r>
      <w:r w:rsidR="00FB273F">
        <w:t>analysing</w:t>
      </w:r>
      <w:r>
        <w:t xml:space="preserve"> external factors, STEEP analysis supports more informed decision-making in workforce planning.</w:t>
      </w:r>
    </w:p>
    <w:p w14:paraId="738289EB" w14:textId="3CD7BE71" w:rsidR="00E2578E" w:rsidRDefault="00E2578E" w:rsidP="00DF7219">
      <w:pPr>
        <w:numPr>
          <w:ilvl w:val="0"/>
          <w:numId w:val="4"/>
        </w:numPr>
      </w:pPr>
      <w:r w:rsidRPr="00AF67C3">
        <w:rPr>
          <w:b/>
          <w:bCs/>
        </w:rPr>
        <w:t>Adaptability:</w:t>
      </w:r>
      <w:r>
        <w:t xml:space="preserve"> Regular STEEP analysis helps </w:t>
      </w:r>
      <w:r w:rsidR="002C58CD">
        <w:t>the CoM to</w:t>
      </w:r>
      <w:r>
        <w:t xml:space="preserve"> stay adaptable, allowing them to adjust their workforce strategies in response to changing external conditions.</w:t>
      </w:r>
    </w:p>
    <w:p w14:paraId="71F1FF9D" w14:textId="64826A0B" w:rsidR="00E2578E" w:rsidRDefault="00E2578E" w:rsidP="00DF7219">
      <w:pPr>
        <w:numPr>
          <w:ilvl w:val="0"/>
          <w:numId w:val="4"/>
        </w:numPr>
      </w:pPr>
      <w:r w:rsidRPr="00AF67C3">
        <w:rPr>
          <w:b/>
          <w:bCs/>
        </w:rPr>
        <w:t>Scenario Planning</w:t>
      </w:r>
      <w:r>
        <w:t>: The insights from STEEP analysis feed directly into scenario planning (as seen in the subsequent steps of your workforce planning tool), enabling more realistic and comprehensive future scenarios.</w:t>
      </w:r>
    </w:p>
    <w:p w14:paraId="2E16011D" w14:textId="36451AE0" w:rsidR="002C58CD" w:rsidRDefault="00395EB4" w:rsidP="003C6B1B">
      <w:pPr>
        <w:ind w:left="-142"/>
      </w:pPr>
      <w:r w:rsidRPr="003C6B1B">
        <w:rPr>
          <w:b/>
          <w:bCs/>
        </w:rPr>
        <w:t>Please note:</w:t>
      </w:r>
      <w:r w:rsidRPr="00395EB4">
        <w:t xml:space="preserve"> We have provided examples in the tables below as guidance. These examples should be deleted before finalising your document</w:t>
      </w:r>
    </w:p>
    <w:p w14:paraId="3EF1E2A5" w14:textId="7433E501" w:rsidR="00910687" w:rsidRDefault="008A7DAF" w:rsidP="00AD4053">
      <w:pPr>
        <w:pStyle w:val="Heading1"/>
      </w:pPr>
      <w:r w:rsidRPr="008A7DAF">
        <w:lastRenderedPageBreak/>
        <w:t>Step 1: STEEP Analysis</w:t>
      </w:r>
    </w:p>
    <w:tbl>
      <w:tblPr>
        <w:tblW w:w="15213" w:type="dxa"/>
        <w:tblInd w:w="-34" w:type="dxa"/>
        <w:tblBorders>
          <w:top w:val="single" w:sz="4" w:space="0" w:color="693A77"/>
          <w:bottom w:val="single" w:sz="4" w:space="0" w:color="693A77"/>
          <w:insideH w:val="single" w:sz="4" w:space="0" w:color="693A77"/>
        </w:tblBorders>
        <w:tblLook w:val="04A0" w:firstRow="1" w:lastRow="0" w:firstColumn="1" w:lastColumn="0" w:noHBand="0" w:noVBand="1"/>
      </w:tblPr>
      <w:tblGrid>
        <w:gridCol w:w="1985"/>
        <w:gridCol w:w="13228"/>
      </w:tblGrid>
      <w:tr w:rsidR="001C23DE" w:rsidRPr="00657649" w14:paraId="49ED238F" w14:textId="77777777" w:rsidTr="0CB55F58">
        <w:trPr>
          <w:trHeight w:val="593"/>
        </w:trPr>
        <w:tc>
          <w:tcPr>
            <w:tcW w:w="15213" w:type="dxa"/>
            <w:gridSpan w:val="2"/>
            <w:shd w:val="clear" w:color="auto" w:fill="auto"/>
            <w:vAlign w:val="center"/>
          </w:tcPr>
          <w:p w14:paraId="0F7656D0" w14:textId="0AA98368" w:rsidR="00657649" w:rsidRDefault="00253399" w:rsidP="006D6C87">
            <w:pPr>
              <w:rPr>
                <w:b/>
                <w:bCs/>
                <w:sz w:val="24"/>
              </w:rPr>
            </w:pPr>
            <w:r>
              <w:rPr>
                <w:b/>
                <w:bCs/>
                <w:sz w:val="24"/>
              </w:rPr>
              <w:t>STEEP Analysis Template: Research and Capture Internal and External Forces Impacting the Service</w:t>
            </w:r>
          </w:p>
        </w:tc>
      </w:tr>
      <w:tr w:rsidR="007434F7" w:rsidRPr="00657649" w14:paraId="0CABDE71" w14:textId="77777777" w:rsidTr="0CB55F58">
        <w:trPr>
          <w:cantSplit/>
          <w:trHeight w:val="1318"/>
        </w:trPr>
        <w:tc>
          <w:tcPr>
            <w:tcW w:w="1985" w:type="dxa"/>
            <w:tcBorders>
              <w:right w:val="single" w:sz="4" w:space="0" w:color="693A77"/>
            </w:tcBorders>
            <w:shd w:val="clear" w:color="auto" w:fill="E1CFE7"/>
            <w:vAlign w:val="center"/>
          </w:tcPr>
          <w:p w14:paraId="2979EF0E" w14:textId="57603055" w:rsidR="00657649" w:rsidRPr="004F3398" w:rsidRDefault="002E5673">
            <w:pPr>
              <w:jc w:val="center"/>
            </w:pPr>
            <w:r>
              <w:rPr>
                <w:b/>
                <w:bCs/>
                <w:sz w:val="36"/>
                <w:szCs w:val="36"/>
              </w:rPr>
              <w:t>S</w:t>
            </w:r>
            <w:r w:rsidRPr="00813EA1">
              <w:rPr>
                <w:b/>
                <w:bCs/>
              </w:rPr>
              <w:t>ocial</w:t>
            </w:r>
          </w:p>
        </w:tc>
        <w:tc>
          <w:tcPr>
            <w:tcW w:w="13228" w:type="dxa"/>
            <w:tcBorders>
              <w:left w:val="single" w:sz="4" w:space="0" w:color="693A77"/>
            </w:tcBorders>
            <w:shd w:val="clear" w:color="auto" w:fill="FFFFFF" w:themeFill="background1"/>
          </w:tcPr>
          <w:p w14:paraId="45D4B837" w14:textId="3D220EBF" w:rsidR="00813EA1" w:rsidRPr="003C6B1B" w:rsidRDefault="328C5CFC" w:rsidP="004F3398">
            <w:pPr>
              <w:rPr>
                <w:color w:val="693A77"/>
              </w:rPr>
            </w:pPr>
            <w:r w:rsidRPr="003C6B1B">
              <w:rPr>
                <w:color w:val="693A77"/>
              </w:rPr>
              <w:t xml:space="preserve">e.g. </w:t>
            </w:r>
            <w:r w:rsidR="5C1B4CF9" w:rsidRPr="003C6B1B">
              <w:rPr>
                <w:color w:val="693A77"/>
              </w:rPr>
              <w:t>Changing family structures or educational preferences</w:t>
            </w:r>
          </w:p>
        </w:tc>
      </w:tr>
      <w:tr w:rsidR="007434F7" w:rsidRPr="00657649" w14:paraId="12B69034" w14:textId="77777777" w:rsidTr="0CB55F58">
        <w:trPr>
          <w:cantSplit/>
          <w:trHeight w:val="1318"/>
        </w:trPr>
        <w:tc>
          <w:tcPr>
            <w:tcW w:w="1985" w:type="dxa"/>
            <w:tcBorders>
              <w:right w:val="single" w:sz="4" w:space="0" w:color="693A77"/>
            </w:tcBorders>
            <w:shd w:val="clear" w:color="auto" w:fill="E1CFE7"/>
            <w:vAlign w:val="center"/>
          </w:tcPr>
          <w:p w14:paraId="6DD24BA8" w14:textId="3A79684F" w:rsidR="00657649" w:rsidRPr="004F3398" w:rsidRDefault="002E5673">
            <w:pPr>
              <w:spacing w:after="0"/>
              <w:jc w:val="center"/>
            </w:pPr>
            <w:r>
              <w:rPr>
                <w:b/>
                <w:bCs/>
                <w:sz w:val="36"/>
                <w:szCs w:val="36"/>
              </w:rPr>
              <w:t>T</w:t>
            </w:r>
            <w:r>
              <w:rPr>
                <w:b/>
                <w:bCs/>
              </w:rPr>
              <w:t>echnology</w:t>
            </w:r>
          </w:p>
        </w:tc>
        <w:tc>
          <w:tcPr>
            <w:tcW w:w="13228" w:type="dxa"/>
            <w:tcBorders>
              <w:left w:val="single" w:sz="4" w:space="0" w:color="693A77"/>
            </w:tcBorders>
            <w:shd w:val="clear" w:color="auto" w:fill="FFFFFF" w:themeFill="background1"/>
          </w:tcPr>
          <w:p w14:paraId="37AD6989" w14:textId="434D2D65" w:rsidR="00657649" w:rsidRPr="003C6B1B" w:rsidRDefault="328C5CFC" w:rsidP="004F3398">
            <w:pPr>
              <w:rPr>
                <w:color w:val="693A77"/>
              </w:rPr>
            </w:pPr>
            <w:r w:rsidRPr="003C6B1B">
              <w:rPr>
                <w:color w:val="693A77"/>
              </w:rPr>
              <w:t xml:space="preserve">e.g. </w:t>
            </w:r>
            <w:r w:rsidR="5C1B4CF9" w:rsidRPr="003C6B1B">
              <w:rPr>
                <w:color w:val="693A77"/>
              </w:rPr>
              <w:t>New educational technologies or communication tools</w:t>
            </w:r>
          </w:p>
        </w:tc>
      </w:tr>
      <w:tr w:rsidR="007434F7" w:rsidRPr="00657649" w14:paraId="696CB2C0" w14:textId="77777777" w:rsidTr="0CB55F58">
        <w:trPr>
          <w:cantSplit/>
          <w:trHeight w:val="1318"/>
        </w:trPr>
        <w:tc>
          <w:tcPr>
            <w:tcW w:w="1985" w:type="dxa"/>
            <w:tcBorders>
              <w:right w:val="single" w:sz="4" w:space="0" w:color="693A77"/>
            </w:tcBorders>
            <w:shd w:val="clear" w:color="auto" w:fill="E1CFE7"/>
            <w:vAlign w:val="center"/>
          </w:tcPr>
          <w:p w14:paraId="661E5B5C" w14:textId="2710EAEA" w:rsidR="00657649" w:rsidRPr="004F3398" w:rsidRDefault="00FD0564">
            <w:pPr>
              <w:spacing w:after="0"/>
              <w:jc w:val="center"/>
            </w:pPr>
            <w:r>
              <w:rPr>
                <w:b/>
                <w:bCs/>
                <w:sz w:val="36"/>
                <w:szCs w:val="36"/>
              </w:rPr>
              <w:t>E</w:t>
            </w:r>
            <w:r>
              <w:rPr>
                <w:b/>
                <w:bCs/>
              </w:rPr>
              <w:t>xternal</w:t>
            </w:r>
            <w:r w:rsidR="00813EA1">
              <w:rPr>
                <w:b/>
                <w:bCs/>
              </w:rPr>
              <w:t xml:space="preserve"> </w:t>
            </w:r>
            <w:r>
              <w:rPr>
                <w:b/>
                <w:bCs/>
              </w:rPr>
              <w:t>Factors</w:t>
            </w:r>
          </w:p>
        </w:tc>
        <w:tc>
          <w:tcPr>
            <w:tcW w:w="13228" w:type="dxa"/>
            <w:tcBorders>
              <w:left w:val="single" w:sz="4" w:space="0" w:color="693A77"/>
            </w:tcBorders>
            <w:shd w:val="clear" w:color="auto" w:fill="FFFFFF" w:themeFill="background1"/>
          </w:tcPr>
          <w:p w14:paraId="35A3D69A" w14:textId="3257FE34" w:rsidR="00657649" w:rsidRPr="003C6B1B" w:rsidRDefault="328C5CFC" w:rsidP="004F3398">
            <w:pPr>
              <w:rPr>
                <w:color w:val="693A77"/>
              </w:rPr>
            </w:pPr>
            <w:r w:rsidRPr="003C6B1B">
              <w:rPr>
                <w:color w:val="693A77"/>
              </w:rPr>
              <w:t xml:space="preserve">e.g. </w:t>
            </w:r>
            <w:r w:rsidR="000D02EF" w:rsidRPr="003C6B1B">
              <w:rPr>
                <w:color w:val="693A77"/>
              </w:rPr>
              <w:t>Funding changes</w:t>
            </w:r>
            <w:r w:rsidR="5C1B4CF9" w:rsidRPr="003C6B1B">
              <w:rPr>
                <w:color w:val="693A77"/>
              </w:rPr>
              <w:t xml:space="preserve"> or economic conditions affecting enrolment</w:t>
            </w:r>
            <w:r w:rsidR="000D02EF">
              <w:rPr>
                <w:color w:val="693A77"/>
              </w:rPr>
              <w:t>s</w:t>
            </w:r>
          </w:p>
        </w:tc>
      </w:tr>
      <w:tr w:rsidR="007434F7" w:rsidRPr="00657649" w14:paraId="5DE5C842" w14:textId="77777777" w:rsidTr="0CB55F58">
        <w:trPr>
          <w:cantSplit/>
          <w:trHeight w:val="1318"/>
        </w:trPr>
        <w:tc>
          <w:tcPr>
            <w:tcW w:w="1985" w:type="dxa"/>
            <w:tcBorders>
              <w:right w:val="single" w:sz="4" w:space="0" w:color="693A77"/>
            </w:tcBorders>
            <w:shd w:val="clear" w:color="auto" w:fill="E1CFE7"/>
            <w:vAlign w:val="center"/>
          </w:tcPr>
          <w:p w14:paraId="00E5C163" w14:textId="6F13957D" w:rsidR="00657649" w:rsidRPr="004F3398" w:rsidRDefault="00FD0564">
            <w:pPr>
              <w:spacing w:after="0"/>
              <w:jc w:val="center"/>
            </w:pPr>
            <w:r>
              <w:rPr>
                <w:b/>
                <w:bCs/>
                <w:sz w:val="36"/>
                <w:szCs w:val="36"/>
              </w:rPr>
              <w:t>E</w:t>
            </w:r>
            <w:r>
              <w:rPr>
                <w:b/>
                <w:bCs/>
              </w:rPr>
              <w:t>conomics</w:t>
            </w:r>
          </w:p>
        </w:tc>
        <w:tc>
          <w:tcPr>
            <w:tcW w:w="13228" w:type="dxa"/>
            <w:tcBorders>
              <w:left w:val="single" w:sz="4" w:space="0" w:color="693A77"/>
            </w:tcBorders>
            <w:shd w:val="clear" w:color="auto" w:fill="FFFFFF" w:themeFill="background1"/>
          </w:tcPr>
          <w:p w14:paraId="0938AA31" w14:textId="289BE881" w:rsidR="00657649" w:rsidRPr="003C6B1B" w:rsidRDefault="328C5CFC" w:rsidP="004F3398">
            <w:pPr>
              <w:rPr>
                <w:color w:val="693A77"/>
              </w:rPr>
            </w:pPr>
            <w:r w:rsidRPr="003C6B1B">
              <w:rPr>
                <w:color w:val="693A77"/>
              </w:rPr>
              <w:t xml:space="preserve">e.g. </w:t>
            </w:r>
            <w:r w:rsidR="5C1B4CF9" w:rsidRPr="003C6B1B">
              <w:rPr>
                <w:color w:val="693A77"/>
              </w:rPr>
              <w:t>Changes in the local community or competitive landscape</w:t>
            </w:r>
            <w:r w:rsidR="000D02EF">
              <w:rPr>
                <w:color w:val="693A77"/>
              </w:rPr>
              <w:t xml:space="preserve"> (i.e. other early childhood education and care services within your area)</w:t>
            </w:r>
          </w:p>
        </w:tc>
      </w:tr>
      <w:tr w:rsidR="007434F7" w:rsidRPr="00657649" w14:paraId="6370EC3E" w14:textId="77777777" w:rsidTr="0CB55F58">
        <w:trPr>
          <w:cantSplit/>
          <w:trHeight w:val="1318"/>
        </w:trPr>
        <w:tc>
          <w:tcPr>
            <w:tcW w:w="1985" w:type="dxa"/>
            <w:tcBorders>
              <w:right w:val="single" w:sz="4" w:space="0" w:color="693A77"/>
            </w:tcBorders>
            <w:shd w:val="clear" w:color="auto" w:fill="E1CFE7"/>
            <w:vAlign w:val="center"/>
          </w:tcPr>
          <w:p w14:paraId="7BCFA68D" w14:textId="5EA37743" w:rsidR="00657649" w:rsidRPr="004F3398" w:rsidRDefault="00FD0564">
            <w:pPr>
              <w:spacing w:after="0"/>
              <w:jc w:val="center"/>
            </w:pPr>
            <w:r>
              <w:rPr>
                <w:b/>
                <w:bCs/>
                <w:sz w:val="36"/>
                <w:szCs w:val="36"/>
              </w:rPr>
              <w:t>P</w:t>
            </w:r>
            <w:r>
              <w:rPr>
                <w:b/>
                <w:bCs/>
              </w:rPr>
              <w:t>olicy</w:t>
            </w:r>
          </w:p>
        </w:tc>
        <w:tc>
          <w:tcPr>
            <w:tcW w:w="13228" w:type="dxa"/>
            <w:tcBorders>
              <w:left w:val="single" w:sz="4" w:space="0" w:color="693A77"/>
            </w:tcBorders>
            <w:shd w:val="clear" w:color="auto" w:fill="FFFFFF" w:themeFill="background1"/>
          </w:tcPr>
          <w:p w14:paraId="68356502" w14:textId="280E1FFB" w:rsidR="00657649" w:rsidRPr="003C6B1B" w:rsidRDefault="328C5CFC" w:rsidP="004F3398">
            <w:pPr>
              <w:rPr>
                <w:color w:val="693A77"/>
              </w:rPr>
            </w:pPr>
            <w:r w:rsidRPr="003C6B1B">
              <w:rPr>
                <w:color w:val="693A77"/>
              </w:rPr>
              <w:t xml:space="preserve">e.g. </w:t>
            </w:r>
            <w:proofErr w:type="gramStart"/>
            <w:r w:rsidR="5C1B4CF9" w:rsidRPr="003C6B1B">
              <w:rPr>
                <w:color w:val="693A77"/>
              </w:rPr>
              <w:t>New</w:t>
            </w:r>
            <w:proofErr w:type="gramEnd"/>
            <w:r w:rsidR="5C1B4CF9" w:rsidRPr="003C6B1B">
              <w:rPr>
                <w:color w:val="693A77"/>
              </w:rPr>
              <w:t xml:space="preserve"> regulations</w:t>
            </w:r>
            <w:r w:rsidR="000D02EF">
              <w:rPr>
                <w:color w:val="693A77"/>
              </w:rPr>
              <w:t>, reforms</w:t>
            </w:r>
            <w:r w:rsidR="5C1B4CF9" w:rsidRPr="003C6B1B">
              <w:rPr>
                <w:color w:val="693A77"/>
              </w:rPr>
              <w:t xml:space="preserve"> or policies affecting early childhood education</w:t>
            </w:r>
            <w:r w:rsidR="000D02EF">
              <w:rPr>
                <w:color w:val="693A77"/>
              </w:rPr>
              <w:t xml:space="preserve"> </w:t>
            </w:r>
          </w:p>
        </w:tc>
      </w:tr>
    </w:tbl>
    <w:p w14:paraId="271E421B" w14:textId="77777777" w:rsidR="001F40B8" w:rsidRDefault="001F40B8" w:rsidP="00F9191D">
      <w:pPr>
        <w:ind w:left="-567"/>
        <w:sectPr w:rsidR="001F40B8" w:rsidSect="00535292">
          <w:headerReference w:type="default" r:id="rId10"/>
          <w:footerReference w:type="default" r:id="rId11"/>
          <w:pgSz w:w="16845" w:h="11910" w:orient="landscape"/>
          <w:pgMar w:top="2552" w:right="1110" w:bottom="1440" w:left="1134" w:header="720" w:footer="720" w:gutter="0"/>
          <w:cols w:space="720"/>
          <w:docGrid w:linePitch="299"/>
        </w:sectPr>
      </w:pPr>
    </w:p>
    <w:p w14:paraId="22C5F3A0" w14:textId="3C5CD52F" w:rsidR="00C216F6" w:rsidRDefault="00C974FD" w:rsidP="00C974FD">
      <w:pPr>
        <w:ind w:right="-2292"/>
      </w:pPr>
      <w:r>
        <w:lastRenderedPageBreak/>
        <w:t xml:space="preserve">Utilising the content from the STEEP analysis, four scenarios will be developed. The committee may select its preferred future and plan for the transition to the service’s future workforce requirements. This planning may include </w:t>
      </w:r>
      <w:r w:rsidR="007F2597">
        <w:t>improving</w:t>
      </w:r>
      <w:r>
        <w:t xml:space="preserve"> the risks presented by the alternative futures not selected.</w:t>
      </w:r>
    </w:p>
    <w:p w14:paraId="0F8F79F1" w14:textId="7F579735" w:rsidR="00806CAE" w:rsidRPr="00806CAE" w:rsidRDefault="00AC6002" w:rsidP="00005983">
      <w:pPr>
        <w:pStyle w:val="Heading1"/>
      </w:pPr>
      <w:r>
        <w:rPr>
          <w:noProof/>
        </w:rPr>
        <w:pict w14:anchorId="19B04E02">
          <v:shapetype id="_x0000_t202" coordsize="21600,21600" o:spt="202" path="m,l,21600r21600,l21600,xe">
            <v:stroke joinstyle="miter"/>
            <v:path gradientshapeok="t" o:connecttype="rect"/>
          </v:shapetype>
          <v:shape id="_x0000_s2052" type="#_x0000_t202" style="position:absolute;margin-left:-6.3pt;margin-top:23.2pt;width:316.8pt;height:297.4pt;z-index:251658241" stroked="f">
            <v:textbox style="mso-next-textbox:#_x0000_s2052">
              <w:txbxContent>
                <w:p w14:paraId="3203A99E" w14:textId="77777777" w:rsidR="00BE7F92" w:rsidRDefault="00BE7F92" w:rsidP="00BE7F92">
                  <w:r>
                    <w:t>For each scenario, detail:</w:t>
                  </w:r>
                </w:p>
                <w:p w14:paraId="7406A673" w14:textId="4483DD05" w:rsidR="00BE7F92" w:rsidRDefault="00BE7F92" w:rsidP="00F8437B">
                  <w:pPr>
                    <w:pStyle w:val="BulletPoints2"/>
                  </w:pPr>
                  <w:r>
                    <w:t xml:space="preserve">Expectations for the </w:t>
                  </w:r>
                  <w:r w:rsidR="00D75AF6">
                    <w:t>service</w:t>
                  </w:r>
                </w:p>
                <w:p w14:paraId="3E2C7826" w14:textId="77777777" w:rsidR="00BE7F92" w:rsidRDefault="00BE7F92" w:rsidP="00F8437B">
                  <w:pPr>
                    <w:pStyle w:val="BulletPoints2"/>
                  </w:pPr>
                  <w:r>
                    <w:t>Tasks staff might perform</w:t>
                  </w:r>
                </w:p>
                <w:p w14:paraId="4B0A12B6" w14:textId="77777777" w:rsidR="00BE7F92" w:rsidRDefault="00BE7F92" w:rsidP="00F8437B">
                  <w:pPr>
                    <w:pStyle w:val="BulletPoints2"/>
                  </w:pPr>
                  <w:r>
                    <w:t>Roles that may be needed</w:t>
                  </w:r>
                </w:p>
                <w:p w14:paraId="5C7C9FD7" w14:textId="77777777" w:rsidR="00BE7F92" w:rsidRDefault="00BE7F92" w:rsidP="00F8437B">
                  <w:pPr>
                    <w:pStyle w:val="BulletPoints2"/>
                  </w:pPr>
                  <w:r>
                    <w:t>Daily operations</w:t>
                  </w:r>
                </w:p>
                <w:p w14:paraId="5D14AA03" w14:textId="710010E7" w:rsidR="00BE7F92" w:rsidRDefault="00BE7F92" w:rsidP="00BE7F92">
                  <w:r>
                    <w:t xml:space="preserve">After completing all scenarios, the </w:t>
                  </w:r>
                  <w:r w:rsidR="00716A08">
                    <w:t>CoM</w:t>
                  </w:r>
                  <w:r>
                    <w:t xml:space="preserve"> should:</w:t>
                  </w:r>
                </w:p>
                <w:p w14:paraId="1530D053" w14:textId="77777777" w:rsidR="00BE7F92" w:rsidRDefault="00BE7F92" w:rsidP="00F8437B">
                  <w:pPr>
                    <w:pStyle w:val="BulletPoints2"/>
                  </w:pPr>
                  <w:r>
                    <w:t>Review and discuss each scenario</w:t>
                  </w:r>
                </w:p>
                <w:p w14:paraId="0CB4C637" w14:textId="77777777" w:rsidR="00BE7F92" w:rsidRDefault="00BE7F92" w:rsidP="00F8437B">
                  <w:pPr>
                    <w:pStyle w:val="BulletPoints2"/>
                  </w:pPr>
                  <w:r>
                    <w:t>Select the most likely or preferred future</w:t>
                  </w:r>
                </w:p>
                <w:p w14:paraId="0E24D917" w14:textId="77777777" w:rsidR="00BE7F92" w:rsidRDefault="00BE7F92" w:rsidP="00F8437B">
                  <w:pPr>
                    <w:pStyle w:val="BulletPoints2"/>
                  </w:pPr>
                  <w:r>
                    <w:t>Develop plans to work towards the chosen scenario</w:t>
                  </w:r>
                </w:p>
                <w:p w14:paraId="7C915FA6" w14:textId="1259184F" w:rsidR="00BE7F92" w:rsidRDefault="00BE7F92" w:rsidP="00F8437B">
                  <w:pPr>
                    <w:pStyle w:val="BulletPoints2"/>
                  </w:pPr>
                  <w:r>
                    <w:t>Consider strategies to mitigate risks from other scenarios</w:t>
                  </w:r>
                </w:p>
                <w:p w14:paraId="700F4DDA" w14:textId="77777777" w:rsidR="00BE7F92" w:rsidRDefault="00BE7F92" w:rsidP="00BE7F92">
                  <w:r>
                    <w:t>Use this analysis to inform your workforce planning:</w:t>
                  </w:r>
                </w:p>
                <w:p w14:paraId="78E6DD5B" w14:textId="77777777" w:rsidR="00BE7F92" w:rsidRDefault="00BE7F92" w:rsidP="00F8437B">
                  <w:pPr>
                    <w:pStyle w:val="BulletPoints2"/>
                  </w:pPr>
                  <w:r>
                    <w:t>Identify skills and roles needed for the preferred future</w:t>
                  </w:r>
                </w:p>
                <w:p w14:paraId="4BC6E631" w14:textId="609E8983" w:rsidR="00BE7F92" w:rsidRDefault="00BE7F92" w:rsidP="00F8437B">
                  <w:pPr>
                    <w:pStyle w:val="BulletPoints2"/>
                  </w:pPr>
                  <w:r>
                    <w:t xml:space="preserve">Plan for potential </w:t>
                  </w:r>
                  <w:r w:rsidR="00F23F5D">
                    <w:t>recruitment</w:t>
                  </w:r>
                  <w:r>
                    <w:t>, training, or restructuring</w:t>
                  </w:r>
                </w:p>
                <w:p w14:paraId="1BAD584E" w14:textId="2879C2A4" w:rsidR="00BE7F92" w:rsidRDefault="00BE7F92" w:rsidP="00F8437B">
                  <w:pPr>
                    <w:pStyle w:val="BulletPoints2"/>
                  </w:pPr>
                  <w:r>
                    <w:t>Consider how to adapt current staff to future needs</w:t>
                  </w:r>
                </w:p>
              </w:txbxContent>
            </v:textbox>
          </v:shape>
        </w:pict>
      </w:r>
      <w:r>
        <w:rPr>
          <w:noProof/>
        </w:rPr>
        <w:pict w14:anchorId="7926E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18pt;margin-top:37.6pt;width:425.25pt;height:276.15pt;z-index:251658240">
            <v:imagedata r:id="rId12" o:title="Workforce Planning Tools"/>
          </v:shape>
        </w:pict>
      </w:r>
      <w:r w:rsidR="00294E35">
        <w:br w:type="page"/>
      </w:r>
      <w:r w:rsidR="002E16C5" w:rsidRPr="002E16C5">
        <w:lastRenderedPageBreak/>
        <w:t>Step 2: Alternative Futures Scenarios Development</w:t>
      </w:r>
    </w:p>
    <w:tbl>
      <w:tblPr>
        <w:tblW w:w="15134" w:type="dxa"/>
        <w:tblBorders>
          <w:top w:val="single" w:sz="4" w:space="0" w:color="693A77"/>
          <w:bottom w:val="single" w:sz="4" w:space="0" w:color="693A77"/>
          <w:insideH w:val="single" w:sz="4" w:space="0" w:color="693A77"/>
        </w:tblBorders>
        <w:tblLook w:val="04A0" w:firstRow="1" w:lastRow="0" w:firstColumn="1" w:lastColumn="0" w:noHBand="0" w:noVBand="1"/>
      </w:tblPr>
      <w:tblGrid>
        <w:gridCol w:w="1809"/>
        <w:gridCol w:w="13325"/>
      </w:tblGrid>
      <w:tr w:rsidR="00A527AF" w14:paraId="798D51AB" w14:textId="77777777">
        <w:tc>
          <w:tcPr>
            <w:tcW w:w="15134" w:type="dxa"/>
            <w:gridSpan w:val="2"/>
            <w:shd w:val="clear" w:color="auto" w:fill="E1CFE7"/>
          </w:tcPr>
          <w:p w14:paraId="650929DD" w14:textId="6793AE8C" w:rsidR="00180FF8" w:rsidRDefault="005327D3">
            <w:pPr>
              <w:spacing w:after="0"/>
              <w:jc w:val="center"/>
              <w:rPr>
                <w:b/>
                <w:bCs/>
              </w:rPr>
            </w:pPr>
            <w:r>
              <w:rPr>
                <w:rFonts w:ascii="Symbol" w:eastAsia="Symbol" w:hAnsi="Symbol" w:cs="Symbol"/>
                <w:b/>
                <w:bCs/>
              </w:rPr>
              <w:t>-</w:t>
            </w:r>
            <w:r w:rsidR="007C611E">
              <w:rPr>
                <w:b/>
                <w:bCs/>
              </w:rPr>
              <w:t xml:space="preserve"> </w:t>
            </w:r>
            <w:r w:rsidR="00361E8E">
              <w:rPr>
                <w:b/>
                <w:bCs/>
              </w:rPr>
              <w:t>Scenario 1</w:t>
            </w:r>
            <w:r w:rsidR="007C611E">
              <w:rPr>
                <w:b/>
                <w:bCs/>
              </w:rPr>
              <w:t xml:space="preserve"> </w:t>
            </w:r>
            <w:r w:rsidR="007C611E">
              <w:rPr>
                <w:rFonts w:ascii="Symbol" w:eastAsia="Symbol" w:hAnsi="Symbol" w:cs="Symbol"/>
                <w:b/>
                <w:bCs/>
              </w:rPr>
              <w:t>-</w:t>
            </w:r>
          </w:p>
          <w:p w14:paraId="6572A0BD" w14:textId="407F0C57" w:rsidR="00A527AF" w:rsidRDefault="00180FF8">
            <w:pPr>
              <w:spacing w:after="0"/>
              <w:jc w:val="center"/>
              <w:rPr>
                <w:b/>
                <w:bCs/>
              </w:rPr>
            </w:pPr>
            <w:r>
              <w:rPr>
                <w:b/>
                <w:bCs/>
              </w:rPr>
              <w:t xml:space="preserve">Service </w:t>
            </w:r>
            <w:r>
              <w:rPr>
                <w:b/>
                <w:bCs/>
                <w:color w:val="693A77"/>
              </w:rPr>
              <w:t>Growth</w:t>
            </w:r>
          </w:p>
        </w:tc>
      </w:tr>
      <w:tr w:rsidR="007434F7" w14:paraId="63BAA7E7" w14:textId="2B77C205" w:rsidTr="5990518E">
        <w:tc>
          <w:tcPr>
            <w:tcW w:w="1809" w:type="dxa"/>
            <w:shd w:val="clear" w:color="auto" w:fill="FFFFFF" w:themeFill="background1"/>
          </w:tcPr>
          <w:p w14:paraId="3D82F340" w14:textId="363D5F15" w:rsidR="00104F6F" w:rsidRDefault="00104F6F" w:rsidP="002E16C5">
            <w:pPr>
              <w:rPr>
                <w:b/>
                <w:bCs/>
              </w:rPr>
            </w:pPr>
            <w:r>
              <w:rPr>
                <w:b/>
                <w:bCs/>
              </w:rPr>
              <w:t>Scenario Name:</w:t>
            </w:r>
          </w:p>
        </w:tc>
        <w:tc>
          <w:tcPr>
            <w:tcW w:w="13325" w:type="dxa"/>
            <w:shd w:val="clear" w:color="auto" w:fill="FFFFFF" w:themeFill="background1"/>
          </w:tcPr>
          <w:p w14:paraId="2C5AF5FC" w14:textId="21716F12" w:rsidR="00104F6F" w:rsidRPr="003C6B1B" w:rsidRDefault="00005983" w:rsidP="00104F6F">
            <w:pPr>
              <w:rPr>
                <w:color w:val="693A77"/>
              </w:rPr>
            </w:pPr>
            <w:r w:rsidRPr="003C6B1B">
              <w:rPr>
                <w:color w:val="693A77"/>
              </w:rPr>
              <w:t>E.g. Expanding Horizons</w:t>
            </w:r>
          </w:p>
        </w:tc>
      </w:tr>
      <w:tr w:rsidR="00A527AF" w14:paraId="70A481F3" w14:textId="77777777">
        <w:tc>
          <w:tcPr>
            <w:tcW w:w="15134" w:type="dxa"/>
            <w:gridSpan w:val="2"/>
            <w:shd w:val="clear" w:color="auto" w:fill="E1CFE7"/>
          </w:tcPr>
          <w:p w14:paraId="169F1991" w14:textId="2FD848EF" w:rsidR="00A527AF" w:rsidRDefault="00361E8E" w:rsidP="00361E8E">
            <w:pPr>
              <w:rPr>
                <w:b/>
                <w:bCs/>
              </w:rPr>
            </w:pPr>
            <w:r>
              <w:rPr>
                <w:b/>
                <w:bCs/>
              </w:rPr>
              <w:t>Write a description of the expectations, tasks, roles and daily operations for this scenario for the future of your service…</w:t>
            </w:r>
          </w:p>
        </w:tc>
      </w:tr>
      <w:tr w:rsidR="007434F7" w14:paraId="7B413003" w14:textId="77777777" w:rsidTr="5990518E">
        <w:trPr>
          <w:trHeight w:val="4881"/>
        </w:trPr>
        <w:tc>
          <w:tcPr>
            <w:tcW w:w="15134" w:type="dxa"/>
            <w:gridSpan w:val="2"/>
            <w:shd w:val="clear" w:color="auto" w:fill="FFFFFF" w:themeFill="background1"/>
          </w:tcPr>
          <w:p w14:paraId="125252DA" w14:textId="32A5CA11" w:rsidR="00361E8E" w:rsidRPr="003C6B1B" w:rsidRDefault="00005983" w:rsidP="002E16C5">
            <w:pPr>
              <w:rPr>
                <w:b/>
                <w:bCs/>
                <w:color w:val="693A77"/>
              </w:rPr>
            </w:pPr>
            <w:r w:rsidRPr="003C6B1B">
              <w:rPr>
                <w:color w:val="693A77"/>
              </w:rPr>
              <w:t xml:space="preserve">e.g. Describe a future where </w:t>
            </w:r>
            <w:r w:rsidR="0042484D" w:rsidRPr="003C6B1B">
              <w:rPr>
                <w:color w:val="693A77"/>
              </w:rPr>
              <w:t>the</w:t>
            </w:r>
            <w:r w:rsidRPr="003C6B1B">
              <w:rPr>
                <w:color w:val="693A77"/>
              </w:rPr>
              <w:t xml:space="preserve"> kindergarten is growing. Consider increased enrolment</w:t>
            </w:r>
            <w:r w:rsidR="009D72F7" w:rsidRPr="003C6B1B">
              <w:rPr>
                <w:color w:val="693A77"/>
              </w:rPr>
              <w:t>s</w:t>
            </w:r>
            <w:r w:rsidRPr="003C6B1B">
              <w:rPr>
                <w:color w:val="693A77"/>
              </w:rPr>
              <w:t>, new programs, or expanded facilities.</w:t>
            </w:r>
          </w:p>
        </w:tc>
      </w:tr>
    </w:tbl>
    <w:p w14:paraId="70770F79" w14:textId="77777777" w:rsidR="002E16C5" w:rsidRDefault="002E16C5" w:rsidP="002E16C5"/>
    <w:tbl>
      <w:tblPr>
        <w:tblW w:w="15134" w:type="dxa"/>
        <w:tblBorders>
          <w:top w:val="single" w:sz="4" w:space="0" w:color="693A77"/>
          <w:bottom w:val="single" w:sz="4" w:space="0" w:color="693A77"/>
          <w:insideH w:val="single" w:sz="4" w:space="0" w:color="693A77"/>
        </w:tblBorders>
        <w:tblLook w:val="04A0" w:firstRow="1" w:lastRow="0" w:firstColumn="1" w:lastColumn="0" w:noHBand="0" w:noVBand="1"/>
      </w:tblPr>
      <w:tblGrid>
        <w:gridCol w:w="1809"/>
        <w:gridCol w:w="13325"/>
      </w:tblGrid>
      <w:tr w:rsidR="007434F7" w14:paraId="6A0CB02C" w14:textId="77777777">
        <w:tc>
          <w:tcPr>
            <w:tcW w:w="15134" w:type="dxa"/>
            <w:gridSpan w:val="2"/>
            <w:shd w:val="clear" w:color="auto" w:fill="E1CFE7"/>
          </w:tcPr>
          <w:p w14:paraId="6A1EB987" w14:textId="7D04F356" w:rsidR="002334B1" w:rsidRDefault="002334B1">
            <w:pPr>
              <w:spacing w:after="0"/>
              <w:jc w:val="center"/>
              <w:rPr>
                <w:b/>
                <w:bCs/>
              </w:rPr>
            </w:pPr>
            <w:r>
              <w:rPr>
                <w:rFonts w:ascii="Symbol" w:eastAsia="Symbol" w:hAnsi="Symbol" w:cs="Symbol"/>
                <w:b/>
                <w:bCs/>
              </w:rPr>
              <w:lastRenderedPageBreak/>
              <w:t>-</w:t>
            </w:r>
            <w:r>
              <w:rPr>
                <w:b/>
                <w:bCs/>
              </w:rPr>
              <w:t xml:space="preserve"> Scenario </w:t>
            </w:r>
            <w:r w:rsidR="000B68BE">
              <w:rPr>
                <w:b/>
                <w:bCs/>
              </w:rPr>
              <w:t>2</w:t>
            </w:r>
            <w:r>
              <w:rPr>
                <w:b/>
                <w:bCs/>
              </w:rPr>
              <w:t xml:space="preserve"> </w:t>
            </w:r>
            <w:r>
              <w:rPr>
                <w:rFonts w:ascii="Symbol" w:eastAsia="Symbol" w:hAnsi="Symbol" w:cs="Symbol"/>
                <w:b/>
                <w:bCs/>
              </w:rPr>
              <w:t>-</w:t>
            </w:r>
          </w:p>
          <w:p w14:paraId="37C05F16" w14:textId="08149E0F" w:rsidR="002334B1" w:rsidRDefault="00921A5D">
            <w:pPr>
              <w:spacing w:after="0"/>
              <w:jc w:val="center"/>
              <w:rPr>
                <w:b/>
                <w:bCs/>
              </w:rPr>
            </w:pPr>
            <w:r>
              <w:rPr>
                <w:b/>
                <w:bCs/>
              </w:rPr>
              <w:t xml:space="preserve">Service </w:t>
            </w:r>
            <w:r>
              <w:rPr>
                <w:b/>
                <w:bCs/>
                <w:color w:val="693A77"/>
              </w:rPr>
              <w:t>Transformation</w:t>
            </w:r>
          </w:p>
        </w:tc>
      </w:tr>
      <w:tr w:rsidR="002334B1" w14:paraId="3318A3A2" w14:textId="77777777">
        <w:tc>
          <w:tcPr>
            <w:tcW w:w="1809" w:type="dxa"/>
            <w:shd w:val="clear" w:color="auto" w:fill="FFFFFF"/>
          </w:tcPr>
          <w:p w14:paraId="03CF7861" w14:textId="77777777" w:rsidR="002334B1" w:rsidRDefault="002334B1" w:rsidP="00D61EAB">
            <w:pPr>
              <w:rPr>
                <w:b/>
                <w:bCs/>
              </w:rPr>
            </w:pPr>
            <w:r>
              <w:rPr>
                <w:b/>
                <w:bCs/>
              </w:rPr>
              <w:t>Scenario Name:</w:t>
            </w:r>
          </w:p>
        </w:tc>
        <w:tc>
          <w:tcPr>
            <w:tcW w:w="13325" w:type="dxa"/>
            <w:shd w:val="clear" w:color="auto" w:fill="FFFFFF"/>
          </w:tcPr>
          <w:p w14:paraId="4949E666" w14:textId="633C1EC7" w:rsidR="002334B1" w:rsidRPr="003C6B1B" w:rsidRDefault="0042484D" w:rsidP="00D61EAB">
            <w:pPr>
              <w:rPr>
                <w:color w:val="693A77"/>
              </w:rPr>
            </w:pPr>
            <w:r w:rsidRPr="003C6B1B">
              <w:rPr>
                <w:color w:val="693A77"/>
              </w:rPr>
              <w:t>e.g.</w:t>
            </w:r>
            <w:r w:rsidR="00255AC6" w:rsidRPr="003C6B1B">
              <w:rPr>
                <w:color w:val="693A77"/>
              </w:rPr>
              <w:t xml:space="preserve"> </w:t>
            </w:r>
            <w:r w:rsidRPr="003C6B1B">
              <w:rPr>
                <w:color w:val="693A77"/>
              </w:rPr>
              <w:t>Digital Learning Revolution</w:t>
            </w:r>
          </w:p>
        </w:tc>
      </w:tr>
      <w:tr w:rsidR="007434F7" w14:paraId="63FC4B06" w14:textId="77777777">
        <w:tc>
          <w:tcPr>
            <w:tcW w:w="15134" w:type="dxa"/>
            <w:gridSpan w:val="2"/>
            <w:shd w:val="clear" w:color="auto" w:fill="E1CFE7"/>
          </w:tcPr>
          <w:p w14:paraId="534A49C1" w14:textId="03F0EB36" w:rsidR="002334B1" w:rsidRDefault="000B68BE" w:rsidP="000B68BE">
            <w:pPr>
              <w:rPr>
                <w:b/>
                <w:bCs/>
              </w:rPr>
            </w:pPr>
            <w:r>
              <w:rPr>
                <w:b/>
                <w:bCs/>
              </w:rPr>
              <w:t>Write a description of the expectations, tasks, roles and daily operations for this scenario for the future of your service…</w:t>
            </w:r>
          </w:p>
        </w:tc>
      </w:tr>
      <w:tr w:rsidR="007434F7" w14:paraId="3893F458" w14:textId="77777777">
        <w:trPr>
          <w:trHeight w:val="5391"/>
        </w:trPr>
        <w:tc>
          <w:tcPr>
            <w:tcW w:w="15134" w:type="dxa"/>
            <w:gridSpan w:val="2"/>
            <w:shd w:val="clear" w:color="auto" w:fill="FFFFFF"/>
          </w:tcPr>
          <w:p w14:paraId="60D7242E" w14:textId="1475AA30" w:rsidR="002334B1" w:rsidRPr="003C6B1B" w:rsidRDefault="00A50951" w:rsidP="00D61EAB">
            <w:pPr>
              <w:rPr>
                <w:color w:val="693A77"/>
              </w:rPr>
            </w:pPr>
            <w:r w:rsidRPr="003C6B1B">
              <w:rPr>
                <w:color w:val="693A77"/>
              </w:rPr>
              <w:t>e.g. Describe a future where the kindergarten undergoes significant changes, such as adopting new teaching methods or technologies.</w:t>
            </w:r>
          </w:p>
        </w:tc>
      </w:tr>
    </w:tbl>
    <w:p w14:paraId="7C75148E" w14:textId="77777777" w:rsidR="003E62FC" w:rsidRDefault="003E62FC" w:rsidP="002E16C5"/>
    <w:tbl>
      <w:tblPr>
        <w:tblW w:w="15134" w:type="dxa"/>
        <w:tblBorders>
          <w:top w:val="single" w:sz="4" w:space="0" w:color="693A77"/>
          <w:bottom w:val="single" w:sz="4" w:space="0" w:color="693A77"/>
          <w:insideH w:val="single" w:sz="4" w:space="0" w:color="693A77"/>
        </w:tblBorders>
        <w:tblLook w:val="04A0" w:firstRow="1" w:lastRow="0" w:firstColumn="1" w:lastColumn="0" w:noHBand="0" w:noVBand="1"/>
      </w:tblPr>
      <w:tblGrid>
        <w:gridCol w:w="1809"/>
        <w:gridCol w:w="13325"/>
      </w:tblGrid>
      <w:tr w:rsidR="007434F7" w14:paraId="04F7C9A2" w14:textId="77777777">
        <w:tc>
          <w:tcPr>
            <w:tcW w:w="15134" w:type="dxa"/>
            <w:gridSpan w:val="2"/>
            <w:shd w:val="clear" w:color="auto" w:fill="E1CFE7"/>
          </w:tcPr>
          <w:p w14:paraId="0335221A" w14:textId="57ADF064" w:rsidR="000B68BE" w:rsidRDefault="000B68BE">
            <w:pPr>
              <w:spacing w:after="0"/>
              <w:jc w:val="center"/>
              <w:rPr>
                <w:b/>
                <w:bCs/>
              </w:rPr>
            </w:pPr>
            <w:r>
              <w:rPr>
                <w:rFonts w:ascii="Symbol" w:eastAsia="Symbol" w:hAnsi="Symbol" w:cs="Symbol"/>
                <w:b/>
                <w:bCs/>
              </w:rPr>
              <w:lastRenderedPageBreak/>
              <w:t>-</w:t>
            </w:r>
            <w:r>
              <w:rPr>
                <w:b/>
                <w:bCs/>
              </w:rPr>
              <w:t xml:space="preserve"> Scenario 3 </w:t>
            </w:r>
            <w:r>
              <w:rPr>
                <w:rFonts w:ascii="Symbol" w:eastAsia="Symbol" w:hAnsi="Symbol" w:cs="Symbol"/>
                <w:b/>
                <w:bCs/>
              </w:rPr>
              <w:t>-</w:t>
            </w:r>
          </w:p>
          <w:p w14:paraId="2869FC10" w14:textId="3B5E012E" w:rsidR="000B68BE" w:rsidRDefault="00322609">
            <w:pPr>
              <w:spacing w:after="0"/>
              <w:jc w:val="center"/>
              <w:rPr>
                <w:b/>
                <w:bCs/>
              </w:rPr>
            </w:pPr>
            <w:r>
              <w:rPr>
                <w:b/>
                <w:bCs/>
              </w:rPr>
              <w:t xml:space="preserve">Service </w:t>
            </w:r>
            <w:r>
              <w:rPr>
                <w:b/>
                <w:bCs/>
                <w:color w:val="693A77"/>
              </w:rPr>
              <w:t>Limits</w:t>
            </w:r>
          </w:p>
        </w:tc>
      </w:tr>
      <w:tr w:rsidR="007434F7" w14:paraId="1A2834D3" w14:textId="77777777">
        <w:tc>
          <w:tcPr>
            <w:tcW w:w="1809" w:type="dxa"/>
            <w:shd w:val="clear" w:color="auto" w:fill="FFFFFF"/>
          </w:tcPr>
          <w:p w14:paraId="30FF11D6" w14:textId="77777777" w:rsidR="000B68BE" w:rsidRDefault="000B68BE" w:rsidP="00D61EAB">
            <w:pPr>
              <w:rPr>
                <w:b/>
                <w:bCs/>
              </w:rPr>
            </w:pPr>
            <w:r>
              <w:rPr>
                <w:b/>
                <w:bCs/>
              </w:rPr>
              <w:t>Scenario Name:</w:t>
            </w:r>
          </w:p>
        </w:tc>
        <w:tc>
          <w:tcPr>
            <w:tcW w:w="13325" w:type="dxa"/>
            <w:shd w:val="clear" w:color="auto" w:fill="FFFFFF"/>
          </w:tcPr>
          <w:p w14:paraId="445C0B3E" w14:textId="010EAA84" w:rsidR="000B68BE" w:rsidRPr="003C6B1B" w:rsidRDefault="00361C3B" w:rsidP="00D61EAB">
            <w:pPr>
              <w:rPr>
                <w:color w:val="693A77"/>
              </w:rPr>
            </w:pPr>
            <w:r w:rsidRPr="003C6B1B">
              <w:rPr>
                <w:color w:val="693A77"/>
              </w:rPr>
              <w:t>e.g. Steady State</w:t>
            </w:r>
          </w:p>
        </w:tc>
      </w:tr>
      <w:tr w:rsidR="007434F7" w14:paraId="12ED5A6C" w14:textId="77777777">
        <w:tc>
          <w:tcPr>
            <w:tcW w:w="15134" w:type="dxa"/>
            <w:gridSpan w:val="2"/>
            <w:shd w:val="clear" w:color="auto" w:fill="E1CFE7"/>
          </w:tcPr>
          <w:p w14:paraId="137F3A54" w14:textId="7F5850DA" w:rsidR="000B68BE" w:rsidRDefault="00322609" w:rsidP="00322609">
            <w:pPr>
              <w:rPr>
                <w:b/>
                <w:bCs/>
              </w:rPr>
            </w:pPr>
            <w:r>
              <w:rPr>
                <w:b/>
                <w:bCs/>
              </w:rPr>
              <w:t>Write a description of the expectations,</w:t>
            </w:r>
            <w:r w:rsidR="003633A5">
              <w:rPr>
                <w:b/>
                <w:bCs/>
              </w:rPr>
              <w:t xml:space="preserve"> </w:t>
            </w:r>
            <w:r>
              <w:rPr>
                <w:b/>
                <w:bCs/>
              </w:rPr>
              <w:t>tasks, roles and daily operations for this</w:t>
            </w:r>
            <w:r w:rsidR="003633A5">
              <w:rPr>
                <w:b/>
                <w:bCs/>
              </w:rPr>
              <w:t xml:space="preserve"> </w:t>
            </w:r>
            <w:r>
              <w:rPr>
                <w:b/>
                <w:bCs/>
              </w:rPr>
              <w:t>scenario for the future of your service…</w:t>
            </w:r>
          </w:p>
        </w:tc>
      </w:tr>
      <w:tr w:rsidR="007434F7" w14:paraId="7BD79D99" w14:textId="77777777">
        <w:trPr>
          <w:trHeight w:val="5391"/>
        </w:trPr>
        <w:tc>
          <w:tcPr>
            <w:tcW w:w="15134" w:type="dxa"/>
            <w:gridSpan w:val="2"/>
            <w:shd w:val="clear" w:color="auto" w:fill="FFFFFF"/>
          </w:tcPr>
          <w:p w14:paraId="36B293A9" w14:textId="2AB02A79" w:rsidR="000B68BE" w:rsidRPr="003C6B1B" w:rsidRDefault="00361C3B" w:rsidP="00D61EAB">
            <w:pPr>
              <w:rPr>
                <w:color w:val="693A77"/>
              </w:rPr>
            </w:pPr>
            <w:r w:rsidRPr="003C6B1B">
              <w:rPr>
                <w:color w:val="693A77"/>
              </w:rPr>
              <w:t>e.g. Describe a future where the kindergarten faces constraints, such as budget cuts or space limitations.</w:t>
            </w:r>
          </w:p>
        </w:tc>
      </w:tr>
    </w:tbl>
    <w:p w14:paraId="69EB58DD" w14:textId="77777777" w:rsidR="000B68BE" w:rsidRDefault="000B68BE" w:rsidP="002E16C5"/>
    <w:tbl>
      <w:tblPr>
        <w:tblW w:w="15134" w:type="dxa"/>
        <w:tblBorders>
          <w:top w:val="single" w:sz="4" w:space="0" w:color="693A77"/>
          <w:bottom w:val="single" w:sz="4" w:space="0" w:color="693A77"/>
          <w:insideH w:val="single" w:sz="4" w:space="0" w:color="693A77"/>
        </w:tblBorders>
        <w:tblLook w:val="04A0" w:firstRow="1" w:lastRow="0" w:firstColumn="1" w:lastColumn="0" w:noHBand="0" w:noVBand="1"/>
      </w:tblPr>
      <w:tblGrid>
        <w:gridCol w:w="1809"/>
        <w:gridCol w:w="13325"/>
      </w:tblGrid>
      <w:tr w:rsidR="007434F7" w14:paraId="050BC873" w14:textId="77777777">
        <w:tc>
          <w:tcPr>
            <w:tcW w:w="15134" w:type="dxa"/>
            <w:gridSpan w:val="2"/>
            <w:shd w:val="clear" w:color="auto" w:fill="E1CFE7"/>
          </w:tcPr>
          <w:p w14:paraId="1592D4FD" w14:textId="6A2927F3" w:rsidR="003633A5" w:rsidRDefault="003633A5">
            <w:pPr>
              <w:spacing w:after="0"/>
              <w:jc w:val="center"/>
              <w:rPr>
                <w:b/>
                <w:bCs/>
              </w:rPr>
            </w:pPr>
            <w:r>
              <w:rPr>
                <w:rFonts w:ascii="Symbol" w:eastAsia="Symbol" w:hAnsi="Symbol" w:cs="Symbol"/>
                <w:b/>
                <w:bCs/>
              </w:rPr>
              <w:lastRenderedPageBreak/>
              <w:t>-</w:t>
            </w:r>
            <w:r>
              <w:rPr>
                <w:b/>
                <w:bCs/>
              </w:rPr>
              <w:t xml:space="preserve"> Scenario 4 </w:t>
            </w:r>
            <w:r>
              <w:rPr>
                <w:rFonts w:ascii="Symbol" w:eastAsia="Symbol" w:hAnsi="Symbol" w:cs="Symbol"/>
                <w:b/>
                <w:bCs/>
              </w:rPr>
              <w:t>-</w:t>
            </w:r>
          </w:p>
          <w:p w14:paraId="3D01B1B9" w14:textId="62D0C537" w:rsidR="003633A5" w:rsidRDefault="00795971">
            <w:pPr>
              <w:spacing w:after="0"/>
              <w:jc w:val="center"/>
              <w:rPr>
                <w:b/>
                <w:bCs/>
              </w:rPr>
            </w:pPr>
            <w:r>
              <w:rPr>
                <w:b/>
                <w:bCs/>
              </w:rPr>
              <w:t xml:space="preserve">Service </w:t>
            </w:r>
            <w:r>
              <w:rPr>
                <w:b/>
                <w:bCs/>
                <w:color w:val="693A77"/>
              </w:rPr>
              <w:t>Collapse</w:t>
            </w:r>
          </w:p>
        </w:tc>
      </w:tr>
      <w:tr w:rsidR="007434F7" w14:paraId="616F4BF6" w14:textId="77777777">
        <w:tc>
          <w:tcPr>
            <w:tcW w:w="1809" w:type="dxa"/>
            <w:shd w:val="clear" w:color="auto" w:fill="FFFFFF"/>
          </w:tcPr>
          <w:p w14:paraId="301586C5" w14:textId="77777777" w:rsidR="003633A5" w:rsidRDefault="003633A5" w:rsidP="00D61EAB">
            <w:pPr>
              <w:rPr>
                <w:b/>
                <w:bCs/>
              </w:rPr>
            </w:pPr>
            <w:r>
              <w:rPr>
                <w:b/>
                <w:bCs/>
              </w:rPr>
              <w:t>Scenario Name:</w:t>
            </w:r>
          </w:p>
        </w:tc>
        <w:tc>
          <w:tcPr>
            <w:tcW w:w="13325" w:type="dxa"/>
            <w:shd w:val="clear" w:color="auto" w:fill="FFFFFF"/>
          </w:tcPr>
          <w:p w14:paraId="44E006BD" w14:textId="435A375A" w:rsidR="003633A5" w:rsidRPr="003C6B1B" w:rsidRDefault="00457A8A" w:rsidP="00D61EAB">
            <w:pPr>
              <w:rPr>
                <w:color w:val="693A77"/>
              </w:rPr>
            </w:pPr>
            <w:r w:rsidRPr="003C6B1B">
              <w:rPr>
                <w:color w:val="693A77"/>
              </w:rPr>
              <w:t>e.g. Enrolment Crisis</w:t>
            </w:r>
          </w:p>
        </w:tc>
      </w:tr>
      <w:tr w:rsidR="007434F7" w14:paraId="0036DC97" w14:textId="77777777">
        <w:tc>
          <w:tcPr>
            <w:tcW w:w="15134" w:type="dxa"/>
            <w:gridSpan w:val="2"/>
            <w:shd w:val="clear" w:color="auto" w:fill="E1CFE7"/>
          </w:tcPr>
          <w:p w14:paraId="05C20B44" w14:textId="475A6F49" w:rsidR="003633A5" w:rsidRDefault="00795971" w:rsidP="00D61EAB">
            <w:pPr>
              <w:rPr>
                <w:b/>
                <w:bCs/>
              </w:rPr>
            </w:pPr>
            <w:r>
              <w:rPr>
                <w:b/>
                <w:bCs/>
              </w:rPr>
              <w:t>Write a description of the expectations, tasks, roles and daily operations for this scenario for the future of your service…</w:t>
            </w:r>
          </w:p>
        </w:tc>
      </w:tr>
      <w:tr w:rsidR="007434F7" w14:paraId="03C37B9E" w14:textId="77777777">
        <w:trPr>
          <w:trHeight w:val="5391"/>
        </w:trPr>
        <w:tc>
          <w:tcPr>
            <w:tcW w:w="15134" w:type="dxa"/>
            <w:gridSpan w:val="2"/>
            <w:shd w:val="clear" w:color="auto" w:fill="FFFFFF"/>
          </w:tcPr>
          <w:p w14:paraId="53B938C3" w14:textId="4A14A4C5" w:rsidR="003633A5" w:rsidRPr="003C6B1B" w:rsidRDefault="00457A8A" w:rsidP="00D61EAB">
            <w:pPr>
              <w:rPr>
                <w:color w:val="693A77"/>
              </w:rPr>
            </w:pPr>
            <w:r w:rsidRPr="003C6B1B">
              <w:rPr>
                <w:color w:val="693A77"/>
              </w:rPr>
              <w:t>e.g. Describe a challenging future scenario, such as significantly reduced enrolment</w:t>
            </w:r>
            <w:r w:rsidR="009D72F7" w:rsidRPr="003C6B1B">
              <w:rPr>
                <w:color w:val="693A77"/>
              </w:rPr>
              <w:t>s</w:t>
            </w:r>
            <w:r w:rsidRPr="003C6B1B">
              <w:rPr>
                <w:color w:val="693A77"/>
              </w:rPr>
              <w:t xml:space="preserve"> or major funding cuts.</w:t>
            </w:r>
          </w:p>
        </w:tc>
      </w:tr>
    </w:tbl>
    <w:p w14:paraId="62FB0344" w14:textId="77777777" w:rsidR="000B68BE" w:rsidRPr="002E16C5" w:rsidRDefault="000B68BE" w:rsidP="002E16C5"/>
    <w:sectPr w:rsidR="000B68BE" w:rsidRPr="002E16C5" w:rsidSect="002334B1">
      <w:pgSz w:w="16845" w:h="11910" w:orient="landscape"/>
      <w:pgMar w:top="2694" w:right="2977" w:bottom="1440"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5341E" w14:textId="77777777" w:rsidR="0081041E" w:rsidRDefault="0081041E" w:rsidP="007F5A47">
      <w:pPr>
        <w:spacing w:after="0" w:line="240" w:lineRule="auto"/>
      </w:pPr>
      <w:r>
        <w:separator/>
      </w:r>
    </w:p>
  </w:endnote>
  <w:endnote w:type="continuationSeparator" w:id="0">
    <w:p w14:paraId="0E39423D" w14:textId="77777777" w:rsidR="0081041E" w:rsidRDefault="0081041E" w:rsidP="007F5A47">
      <w:pPr>
        <w:spacing w:after="0" w:line="240" w:lineRule="auto"/>
      </w:pPr>
      <w:r>
        <w:continuationSeparator/>
      </w:r>
    </w:p>
  </w:endnote>
  <w:endnote w:type="continuationNotice" w:id="1">
    <w:p w14:paraId="77B4811B" w14:textId="77777777" w:rsidR="006247E8" w:rsidRDefault="006247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heSansB W3 Light">
    <w:altName w:val="Calibri"/>
    <w:panose1 w:val="020B0302050302020203"/>
    <w:charset w:val="00"/>
    <w:family w:val="swiss"/>
    <w:notTrueType/>
    <w:pitch w:val="variable"/>
    <w:sig w:usb0="A000006F" w:usb1="5000200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E61D24C-67EC-4062-AC96-DCD734DBE204}"/>
    <w:embedBold r:id="rId2" w:fontKey="{93A6ED02-2A17-41B6-8B50-E68745A4A8EA}"/>
  </w:font>
  <w:font w:name="TheSansB W7 Bold">
    <w:altName w:val="Calibri"/>
    <w:panose1 w:val="020B0702050302020203"/>
    <w:charset w:val="00"/>
    <w:family w:val="swiss"/>
    <w:notTrueType/>
    <w:pitch w:val="variable"/>
    <w:sig w:usb0="A000006F" w:usb1="5000200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3" w:fontKey="{ED520AA0-39E2-4D92-80F9-85C37B57730C}"/>
    <w:embedBold r:id="rId4" w:fontKey="{06F631B7-D936-488B-9D9A-FC8962E7BCB8}"/>
  </w:font>
  <w:font w:name="Aptos Display">
    <w:charset w:val="00"/>
    <w:family w:val="swiss"/>
    <w:pitch w:val="variable"/>
    <w:sig w:usb0="20000287" w:usb1="00000003" w:usb2="00000000" w:usb3="00000000" w:csb0="0000019F" w:csb1="00000000"/>
    <w:embedRegular r:id="rId5" w:fontKey="{97AB03CD-72D3-441B-9BAB-811DBAEF244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B6FAC" w14:textId="018FBB7A" w:rsidR="00054D3C" w:rsidRDefault="00AC6002" w:rsidP="00036C17">
    <w:pPr>
      <w:pStyle w:val="Footer"/>
      <w:spacing w:after="240"/>
    </w:pPr>
    <w:r>
      <w:rPr>
        <w:noProof/>
      </w:rPr>
      <w:pict w14:anchorId="5B72DD6A">
        <v:roundrect id="_x0000_s1027" style="position:absolute;margin-left:-79.8pt;margin-top:-.65pt;width:836.1pt;height:133.7pt;z-index:251658240" arcsize="10923f" strokecolor="#693a77">
          <v:textbox style="mso-next-textbox:#_x0000_s1027">
            <w:txbxContent>
              <w:p w14:paraId="4D5E92CA" w14:textId="6D13A0FA" w:rsidR="009360E7" w:rsidRDefault="009360E7" w:rsidP="009B2C1C">
                <w:pPr>
                  <w:tabs>
                    <w:tab w:val="left" w:pos="1276"/>
                  </w:tabs>
                  <w:ind w:left="1276"/>
                </w:pPr>
                <w:r w:rsidRPr="00F8141B">
                  <w:rPr>
                    <w:rFonts w:ascii="Calibri" w:hAnsi="Calibri"/>
                    <w:b/>
                    <w:color w:val="5F497A"/>
                    <w:sz w:val="16"/>
                    <w:szCs w:val="16"/>
                  </w:rPr>
                  <w:t>Early Learning Association Australia Inc</w:t>
                </w:r>
                <w:r w:rsidRPr="00F8141B">
                  <w:rPr>
                    <w:rFonts w:ascii="Calibri" w:hAnsi="Calibri"/>
                    <w:color w:val="5F5F5F"/>
                    <w:sz w:val="16"/>
                    <w:szCs w:val="16"/>
                  </w:rPr>
                  <w:t xml:space="preserve"> </w:t>
                </w:r>
                <w:r w:rsidRPr="00F8141B">
                  <w:rPr>
                    <w:rFonts w:ascii="Calibri" w:hAnsi="Calibri"/>
                    <w:color w:val="4D4D4D"/>
                    <w:sz w:val="16"/>
                    <w:szCs w:val="16"/>
                  </w:rPr>
                  <w:br/>
                  <w:t xml:space="preserve">Level </w:t>
                </w:r>
                <w:r>
                  <w:rPr>
                    <w:rFonts w:ascii="Calibri" w:hAnsi="Calibri"/>
                    <w:color w:val="4D4D4D"/>
                    <w:sz w:val="16"/>
                    <w:szCs w:val="16"/>
                  </w:rPr>
                  <w:t>7, 222 Exhibition St, Melbourne VIC 3000</w:t>
                </w:r>
                <w:r w:rsidRPr="00F8141B">
                  <w:rPr>
                    <w:rFonts w:ascii="Calibri" w:hAnsi="Calibri"/>
                    <w:color w:val="4D4D4D"/>
                    <w:sz w:val="16"/>
                    <w:szCs w:val="16"/>
                  </w:rPr>
                  <w:br/>
                  <w:t xml:space="preserve">(03) 9489 3500 </w:t>
                </w:r>
                <w:r w:rsidRPr="00A20361">
                  <w:rPr>
                    <w:rFonts w:ascii="Calibri" w:hAnsi="Calibri"/>
                    <w:b/>
                    <w:bCs/>
                    <w:color w:val="693A77"/>
                    <w:sz w:val="16"/>
                    <w:szCs w:val="16"/>
                  </w:rPr>
                  <w:t>I</w:t>
                </w:r>
                <w:r w:rsidR="00A20361">
                  <w:rPr>
                    <w:rFonts w:ascii="Calibri" w:hAnsi="Calibri"/>
                    <w:color w:val="4D4D4D"/>
                    <w:sz w:val="16"/>
                    <w:szCs w:val="16"/>
                  </w:rPr>
                  <w:t xml:space="preserve"> </w:t>
                </w:r>
                <w:r>
                  <w:rPr>
                    <w:rFonts w:ascii="Calibri" w:hAnsi="Calibri"/>
                    <w:color w:val="4D4D4D"/>
                    <w:sz w:val="16"/>
                    <w:szCs w:val="16"/>
                  </w:rPr>
                  <w:t>elaa</w:t>
                </w:r>
                <w:r w:rsidRPr="00F8141B">
                  <w:rPr>
                    <w:rFonts w:ascii="Calibri" w:hAnsi="Calibri"/>
                    <w:color w:val="4D4D4D"/>
                    <w:sz w:val="16"/>
                    <w:szCs w:val="16"/>
                  </w:rPr>
                  <w:t xml:space="preserve">@elaa.org.au </w:t>
                </w:r>
                <w:r w:rsidRPr="00A20361">
                  <w:rPr>
                    <w:rFonts w:ascii="Calibri" w:hAnsi="Calibri"/>
                    <w:b/>
                    <w:bCs/>
                    <w:color w:val="693A77"/>
                    <w:sz w:val="16"/>
                    <w:szCs w:val="16"/>
                  </w:rPr>
                  <w:t>I</w:t>
                </w:r>
                <w:r w:rsidRPr="00F8141B">
                  <w:rPr>
                    <w:rFonts w:ascii="Calibri" w:hAnsi="Calibri"/>
                    <w:color w:val="4D4D4D"/>
                    <w:sz w:val="16"/>
                    <w:szCs w:val="16"/>
                  </w:rPr>
                  <w:t xml:space="preserve"> </w:t>
                </w:r>
                <w:r w:rsidRPr="00F8141B">
                  <w:rPr>
                    <w:rFonts w:ascii="Calibri" w:hAnsi="Calibri"/>
                    <w:b/>
                    <w:bCs/>
                    <w:color w:val="644065"/>
                    <w:sz w:val="16"/>
                    <w:szCs w:val="16"/>
                  </w:rPr>
                  <w:t>www.elaa.org.au</w:t>
                </w:r>
              </w:p>
            </w:txbxContent>
          </v:textbox>
        </v:round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8AC1A" w14:textId="77777777" w:rsidR="0081041E" w:rsidRDefault="0081041E" w:rsidP="007F5A47">
      <w:pPr>
        <w:spacing w:after="0" w:line="240" w:lineRule="auto"/>
      </w:pPr>
      <w:r>
        <w:separator/>
      </w:r>
    </w:p>
  </w:footnote>
  <w:footnote w:type="continuationSeparator" w:id="0">
    <w:p w14:paraId="6222163C" w14:textId="77777777" w:rsidR="0081041E" w:rsidRDefault="0081041E" w:rsidP="007F5A47">
      <w:pPr>
        <w:spacing w:after="0" w:line="240" w:lineRule="auto"/>
      </w:pPr>
      <w:r>
        <w:continuationSeparator/>
      </w:r>
    </w:p>
  </w:footnote>
  <w:footnote w:type="continuationNotice" w:id="1">
    <w:p w14:paraId="1CB580F9" w14:textId="77777777" w:rsidR="006247E8" w:rsidRDefault="006247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C7F29" w14:textId="441ED2BF" w:rsidR="007F5A47" w:rsidRDefault="00AC6002">
    <w:pPr>
      <w:pStyle w:val="Header"/>
    </w:pPr>
    <w:r>
      <w:rPr>
        <w:noProof/>
      </w:rPr>
      <w:pict w14:anchorId="432A2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margin-left:-79.8pt;margin-top:-100.3pt;width:867.95pt;height:187.3pt;z-index:251658241;visibility:visible">
          <v:imagedata r:id="rId1" o:title="" cropbottom="18344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F6412"/>
    <w:multiLevelType w:val="hybridMultilevel"/>
    <w:tmpl w:val="7A30197E"/>
    <w:lvl w:ilvl="0" w:tplc="39501FF6">
      <w:numFmt w:val="bullet"/>
      <w:lvlText w:val="-"/>
      <w:lvlJc w:val="left"/>
      <w:pPr>
        <w:ind w:left="770" w:hanging="360"/>
      </w:pPr>
      <w:rPr>
        <w:rFonts w:ascii="TheSansB W3 Light" w:eastAsia="Times New Roman" w:hAnsi="TheSansB W3 Light" w:cs="Times New Roman"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15:restartNumberingAfterBreak="0">
    <w:nsid w:val="14B17439"/>
    <w:multiLevelType w:val="hybridMultilevel"/>
    <w:tmpl w:val="E7F2D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01718F2"/>
    <w:multiLevelType w:val="hybridMultilevel"/>
    <w:tmpl w:val="40E2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0A090C"/>
    <w:multiLevelType w:val="hybridMultilevel"/>
    <w:tmpl w:val="3F32CAA6"/>
    <w:lvl w:ilvl="0" w:tplc="3384AD48">
      <w:numFmt w:val="bullet"/>
      <w:lvlText w:val="-"/>
      <w:lvlJc w:val="left"/>
      <w:pPr>
        <w:ind w:left="1130" w:hanging="360"/>
      </w:pPr>
      <w:rPr>
        <w:rFonts w:ascii="TheSansB W3 Light" w:eastAsia="Times New Roman" w:hAnsi="TheSansB W3 Light" w:cs="Times New Roman" w:hint="default"/>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4" w15:restartNumberingAfterBreak="0">
    <w:nsid w:val="4275491B"/>
    <w:multiLevelType w:val="hybridMultilevel"/>
    <w:tmpl w:val="27BE1ACE"/>
    <w:lvl w:ilvl="0" w:tplc="CE04E892">
      <w:start w:val="1"/>
      <w:numFmt w:val="bullet"/>
      <w:pStyle w:val="BulletPoints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793997"/>
    <w:multiLevelType w:val="hybridMultilevel"/>
    <w:tmpl w:val="0E7E3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1E1A30"/>
    <w:multiLevelType w:val="hybridMultilevel"/>
    <w:tmpl w:val="95DA4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5E93DCF"/>
    <w:multiLevelType w:val="hybridMultilevel"/>
    <w:tmpl w:val="13E453CC"/>
    <w:lvl w:ilvl="0" w:tplc="87569498">
      <w:numFmt w:val="bullet"/>
      <w:lvlText w:val="-"/>
      <w:lvlJc w:val="left"/>
      <w:pPr>
        <w:ind w:left="410" w:hanging="360"/>
      </w:pPr>
      <w:rPr>
        <w:rFonts w:ascii="TheSansB W3 Light" w:eastAsia="Times New Roman" w:hAnsi="TheSansB W3 Light" w:cs="Times New Roman"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num w:numId="1" w16cid:durableId="1084491173">
    <w:abstractNumId w:val="7"/>
  </w:num>
  <w:num w:numId="2" w16cid:durableId="1021859252">
    <w:abstractNumId w:val="0"/>
  </w:num>
  <w:num w:numId="3" w16cid:durableId="683173334">
    <w:abstractNumId w:val="3"/>
  </w:num>
  <w:num w:numId="4" w16cid:durableId="199055896">
    <w:abstractNumId w:val="1"/>
  </w:num>
  <w:num w:numId="5" w16cid:durableId="1524397408">
    <w:abstractNumId w:val="2"/>
  </w:num>
  <w:num w:numId="6" w16cid:durableId="1144663057">
    <w:abstractNumId w:val="4"/>
  </w:num>
  <w:num w:numId="7" w16cid:durableId="681012270">
    <w:abstractNumId w:val="6"/>
  </w:num>
  <w:num w:numId="8" w16cid:durableId="184752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NotTrackMoves/>
  <w:defaultTabStop w:val="720"/>
  <w:doNotShadeFormData/>
  <w:characterSpacingControl w:val="doNotCompress"/>
  <w:hdrShapeDefaults>
    <o:shapedefaults v:ext="edit" spidmax="2054">
      <o:colormru v:ext="edit" colors="#693a77"/>
      <o:colormenu v:ext="edit" strokecolor="none"/>
    </o:shapedefaults>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7C2"/>
    <w:rsid w:val="00005983"/>
    <w:rsid w:val="00036C17"/>
    <w:rsid w:val="00054D3C"/>
    <w:rsid w:val="00054D5E"/>
    <w:rsid w:val="00064037"/>
    <w:rsid w:val="00073A14"/>
    <w:rsid w:val="0009510F"/>
    <w:rsid w:val="000B68BE"/>
    <w:rsid w:val="000D02EF"/>
    <w:rsid w:val="000D1A1F"/>
    <w:rsid w:val="000E3117"/>
    <w:rsid w:val="00104F6F"/>
    <w:rsid w:val="0013478E"/>
    <w:rsid w:val="001428EF"/>
    <w:rsid w:val="00143A2E"/>
    <w:rsid w:val="00165CFB"/>
    <w:rsid w:val="00166274"/>
    <w:rsid w:val="00180FF8"/>
    <w:rsid w:val="001A6515"/>
    <w:rsid w:val="001B17C2"/>
    <w:rsid w:val="001C23DE"/>
    <w:rsid w:val="001F40B8"/>
    <w:rsid w:val="001F4333"/>
    <w:rsid w:val="00213A31"/>
    <w:rsid w:val="00222023"/>
    <w:rsid w:val="002264D4"/>
    <w:rsid w:val="002334B1"/>
    <w:rsid w:val="002418EB"/>
    <w:rsid w:val="00252568"/>
    <w:rsid w:val="00253399"/>
    <w:rsid w:val="00255AC6"/>
    <w:rsid w:val="002602BB"/>
    <w:rsid w:val="00286E25"/>
    <w:rsid w:val="00294E35"/>
    <w:rsid w:val="002B41E1"/>
    <w:rsid w:val="002C58CD"/>
    <w:rsid w:val="002C77FC"/>
    <w:rsid w:val="002E16C5"/>
    <w:rsid w:val="002E5673"/>
    <w:rsid w:val="002F3A47"/>
    <w:rsid w:val="00300544"/>
    <w:rsid w:val="00304FC0"/>
    <w:rsid w:val="00322609"/>
    <w:rsid w:val="00335331"/>
    <w:rsid w:val="003417CC"/>
    <w:rsid w:val="00355BE2"/>
    <w:rsid w:val="00361C3B"/>
    <w:rsid w:val="00361E8E"/>
    <w:rsid w:val="003633A5"/>
    <w:rsid w:val="00373F2A"/>
    <w:rsid w:val="00395EB4"/>
    <w:rsid w:val="003B7755"/>
    <w:rsid w:val="003B7BE9"/>
    <w:rsid w:val="003C6B1B"/>
    <w:rsid w:val="003E62FC"/>
    <w:rsid w:val="0042484D"/>
    <w:rsid w:val="00442BE7"/>
    <w:rsid w:val="004456C1"/>
    <w:rsid w:val="0045397C"/>
    <w:rsid w:val="00457A8A"/>
    <w:rsid w:val="00471051"/>
    <w:rsid w:val="00490EF1"/>
    <w:rsid w:val="004A04C1"/>
    <w:rsid w:val="004B0E9E"/>
    <w:rsid w:val="004B4AA3"/>
    <w:rsid w:val="004D69FD"/>
    <w:rsid w:val="004F3398"/>
    <w:rsid w:val="004F6100"/>
    <w:rsid w:val="005327D3"/>
    <w:rsid w:val="00535012"/>
    <w:rsid w:val="00535292"/>
    <w:rsid w:val="005425FE"/>
    <w:rsid w:val="00543578"/>
    <w:rsid w:val="00544999"/>
    <w:rsid w:val="00546EA9"/>
    <w:rsid w:val="00561E4C"/>
    <w:rsid w:val="00577049"/>
    <w:rsid w:val="0058793C"/>
    <w:rsid w:val="005E200D"/>
    <w:rsid w:val="006247E8"/>
    <w:rsid w:val="00657649"/>
    <w:rsid w:val="00670D50"/>
    <w:rsid w:val="0068198D"/>
    <w:rsid w:val="00691EFC"/>
    <w:rsid w:val="006A0D34"/>
    <w:rsid w:val="006A5AEB"/>
    <w:rsid w:val="006C6203"/>
    <w:rsid w:val="006D6A95"/>
    <w:rsid w:val="006D6C87"/>
    <w:rsid w:val="00703D3F"/>
    <w:rsid w:val="007113C8"/>
    <w:rsid w:val="007153B6"/>
    <w:rsid w:val="00716A08"/>
    <w:rsid w:val="0072494E"/>
    <w:rsid w:val="00730A65"/>
    <w:rsid w:val="007315D9"/>
    <w:rsid w:val="00740D32"/>
    <w:rsid w:val="007434F7"/>
    <w:rsid w:val="00771C22"/>
    <w:rsid w:val="00795971"/>
    <w:rsid w:val="007C611E"/>
    <w:rsid w:val="007D6EB2"/>
    <w:rsid w:val="007F2597"/>
    <w:rsid w:val="007F307F"/>
    <w:rsid w:val="007F5A47"/>
    <w:rsid w:val="007F756A"/>
    <w:rsid w:val="00805549"/>
    <w:rsid w:val="0080606C"/>
    <w:rsid w:val="00806CAE"/>
    <w:rsid w:val="0081041E"/>
    <w:rsid w:val="0081249B"/>
    <w:rsid w:val="00813EA1"/>
    <w:rsid w:val="0081645F"/>
    <w:rsid w:val="008456FD"/>
    <w:rsid w:val="008525C1"/>
    <w:rsid w:val="008A7DAF"/>
    <w:rsid w:val="008B6E1A"/>
    <w:rsid w:val="008B7459"/>
    <w:rsid w:val="008F28D6"/>
    <w:rsid w:val="00900897"/>
    <w:rsid w:val="00910687"/>
    <w:rsid w:val="00921A5D"/>
    <w:rsid w:val="009304CB"/>
    <w:rsid w:val="0093515E"/>
    <w:rsid w:val="009360E7"/>
    <w:rsid w:val="00954553"/>
    <w:rsid w:val="009550E7"/>
    <w:rsid w:val="00963C13"/>
    <w:rsid w:val="00971C13"/>
    <w:rsid w:val="009B2C1C"/>
    <w:rsid w:val="009C21FA"/>
    <w:rsid w:val="009D5A46"/>
    <w:rsid w:val="009D72F7"/>
    <w:rsid w:val="009E4CA0"/>
    <w:rsid w:val="00A20361"/>
    <w:rsid w:val="00A4550C"/>
    <w:rsid w:val="00A47E5A"/>
    <w:rsid w:val="00A50951"/>
    <w:rsid w:val="00A527AF"/>
    <w:rsid w:val="00AA7F0A"/>
    <w:rsid w:val="00AC6002"/>
    <w:rsid w:val="00AC6E81"/>
    <w:rsid w:val="00AC7481"/>
    <w:rsid w:val="00AD4053"/>
    <w:rsid w:val="00AF67C3"/>
    <w:rsid w:val="00AF7748"/>
    <w:rsid w:val="00B02029"/>
    <w:rsid w:val="00B16DB4"/>
    <w:rsid w:val="00B34BC0"/>
    <w:rsid w:val="00B4721F"/>
    <w:rsid w:val="00B93A73"/>
    <w:rsid w:val="00BA304E"/>
    <w:rsid w:val="00BA5C25"/>
    <w:rsid w:val="00BC2F1C"/>
    <w:rsid w:val="00BE7F92"/>
    <w:rsid w:val="00C00794"/>
    <w:rsid w:val="00C216F6"/>
    <w:rsid w:val="00C260FB"/>
    <w:rsid w:val="00C33C62"/>
    <w:rsid w:val="00C91732"/>
    <w:rsid w:val="00C974FD"/>
    <w:rsid w:val="00CE4988"/>
    <w:rsid w:val="00CF045D"/>
    <w:rsid w:val="00CF2C08"/>
    <w:rsid w:val="00CF7884"/>
    <w:rsid w:val="00D00FAF"/>
    <w:rsid w:val="00D06669"/>
    <w:rsid w:val="00D21E6A"/>
    <w:rsid w:val="00D22216"/>
    <w:rsid w:val="00D2733D"/>
    <w:rsid w:val="00D42833"/>
    <w:rsid w:val="00D53512"/>
    <w:rsid w:val="00D61EAB"/>
    <w:rsid w:val="00D755FD"/>
    <w:rsid w:val="00D75AF6"/>
    <w:rsid w:val="00D94887"/>
    <w:rsid w:val="00DA0FF0"/>
    <w:rsid w:val="00DA6ACE"/>
    <w:rsid w:val="00DE6F5D"/>
    <w:rsid w:val="00DF7219"/>
    <w:rsid w:val="00E17B69"/>
    <w:rsid w:val="00E17CCB"/>
    <w:rsid w:val="00E17DC5"/>
    <w:rsid w:val="00E2578E"/>
    <w:rsid w:val="00E41E18"/>
    <w:rsid w:val="00E51C49"/>
    <w:rsid w:val="00E57CB6"/>
    <w:rsid w:val="00E6492D"/>
    <w:rsid w:val="00E740DD"/>
    <w:rsid w:val="00EB4597"/>
    <w:rsid w:val="00EC1F8B"/>
    <w:rsid w:val="00EE08A5"/>
    <w:rsid w:val="00F23F5D"/>
    <w:rsid w:val="00F567B6"/>
    <w:rsid w:val="00F65C18"/>
    <w:rsid w:val="00F8437B"/>
    <w:rsid w:val="00F9191D"/>
    <w:rsid w:val="00FB0940"/>
    <w:rsid w:val="00FB273F"/>
    <w:rsid w:val="00FC5393"/>
    <w:rsid w:val="00FD0564"/>
    <w:rsid w:val="041EDEE0"/>
    <w:rsid w:val="0CB55F58"/>
    <w:rsid w:val="113B4656"/>
    <w:rsid w:val="328C5CFC"/>
    <w:rsid w:val="3386E7D4"/>
    <w:rsid w:val="33E53719"/>
    <w:rsid w:val="34711CBC"/>
    <w:rsid w:val="3524A7A0"/>
    <w:rsid w:val="3C09E51C"/>
    <w:rsid w:val="423C52E0"/>
    <w:rsid w:val="45A4CF6E"/>
    <w:rsid w:val="49BCB429"/>
    <w:rsid w:val="5990518E"/>
    <w:rsid w:val="5BAE3D9A"/>
    <w:rsid w:val="5C1B4CF9"/>
    <w:rsid w:val="5E82B8A2"/>
    <w:rsid w:val="6F907FE8"/>
    <w:rsid w:val="725001E8"/>
    <w:rsid w:val="73B64BCA"/>
    <w:rsid w:val="7D523B9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4">
      <o:colormru v:ext="edit" colors="#693a77"/>
      <o:colormenu v:ext="edit" strokecolor="none"/>
    </o:shapedefaults>
    <o:shapelayout v:ext="edit">
      <o:idmap v:ext="edit" data="2"/>
    </o:shapelayout>
  </w:shapeDefaults>
  <w:decimalSymbol w:val="."/>
  <w:listSeparator w:val=","/>
  <w14:docId w14:val="06937F9B"/>
  <w15:docId w15:val="{3002FDDF-6CD0-4DB1-8DD7-D0FD2722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imes New Roman" w:hAnsi="Aptos"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4B1"/>
    <w:pPr>
      <w:spacing w:after="160" w:line="278" w:lineRule="auto"/>
    </w:pPr>
    <w:rPr>
      <w:rFonts w:ascii="TheSansB W3 Light" w:hAnsi="TheSansB W3 Light"/>
      <w:kern w:val="2"/>
      <w:sz w:val="22"/>
      <w:szCs w:val="24"/>
    </w:rPr>
  </w:style>
  <w:style w:type="paragraph" w:styleId="Heading1">
    <w:name w:val="heading 1"/>
    <w:basedOn w:val="Normal"/>
    <w:next w:val="Normal"/>
    <w:link w:val="Heading1Char"/>
    <w:uiPriority w:val="9"/>
    <w:qFormat/>
    <w:rsid w:val="007113C8"/>
    <w:pPr>
      <w:keepNext/>
      <w:spacing w:before="240" w:after="60"/>
      <w:outlineLvl w:val="0"/>
    </w:pPr>
    <w:rPr>
      <w:rFonts w:ascii="TheSansB W7 Bold" w:hAnsi="TheSansB W7 Bold"/>
      <w:b/>
      <w:bCs/>
      <w:color w:val="693A77"/>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A47"/>
  </w:style>
  <w:style w:type="paragraph" w:styleId="Footer">
    <w:name w:val="footer"/>
    <w:basedOn w:val="Normal"/>
    <w:link w:val="FooterChar"/>
    <w:uiPriority w:val="99"/>
    <w:unhideWhenUsed/>
    <w:rsid w:val="007F5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A47"/>
  </w:style>
  <w:style w:type="table" w:styleId="TableGrid">
    <w:name w:val="Table Grid"/>
    <w:basedOn w:val="TableNormal"/>
    <w:uiPriority w:val="39"/>
    <w:rsid w:val="00910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106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CE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02B9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02B9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02B9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02B93"/>
      </w:tcPr>
    </w:tblStylePr>
    <w:tblStylePr w:type="band1Vert">
      <w:tblPr/>
      <w:tcPr>
        <w:shd w:val="clear" w:color="auto" w:fill="E59EDC"/>
      </w:tcPr>
    </w:tblStylePr>
    <w:tblStylePr w:type="band1Horz">
      <w:tblPr/>
      <w:tcPr>
        <w:shd w:val="clear" w:color="auto" w:fill="E59EDC"/>
      </w:tcPr>
    </w:tblStylePr>
  </w:style>
  <w:style w:type="table" w:styleId="GridTable4-Accent5">
    <w:name w:val="Grid Table 4 Accent 5"/>
    <w:basedOn w:val="TableNormal"/>
    <w:uiPriority w:val="49"/>
    <w:rsid w:val="00C91732"/>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tblStylePr w:type="firstRow">
      <w:rPr>
        <w:b/>
        <w:bCs/>
        <w:color w:val="FFFFFF"/>
      </w:rPr>
      <w:tblPr/>
      <w:tcPr>
        <w:tcBorders>
          <w:top w:val="single" w:sz="4" w:space="0" w:color="A02B93"/>
          <w:left w:val="single" w:sz="4" w:space="0" w:color="A02B93"/>
          <w:bottom w:val="single" w:sz="4" w:space="0" w:color="A02B93"/>
          <w:right w:val="single" w:sz="4" w:space="0" w:color="A02B93"/>
          <w:insideH w:val="nil"/>
          <w:insideV w:val="nil"/>
        </w:tcBorders>
        <w:shd w:val="clear" w:color="auto" w:fill="A02B93"/>
      </w:tcPr>
    </w:tblStylePr>
    <w:tblStylePr w:type="lastRow">
      <w:rPr>
        <w:b/>
        <w:bCs/>
      </w:rPr>
      <w:tblPr/>
      <w:tcPr>
        <w:tcBorders>
          <w:top w:val="double" w:sz="4" w:space="0" w:color="A02B93"/>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styleId="ListTable1Light-Accent5">
    <w:name w:val="List Table 1 Light Accent 5"/>
    <w:basedOn w:val="TableNormal"/>
    <w:uiPriority w:val="46"/>
    <w:rsid w:val="00AC7481"/>
    <w:tblPr>
      <w:tblStyleRowBandSize w:val="1"/>
      <w:tblStyleColBandSize w:val="1"/>
    </w:tblPr>
    <w:tblStylePr w:type="firstRow">
      <w:rPr>
        <w:b/>
        <w:bCs/>
      </w:rPr>
      <w:tblPr/>
      <w:tcPr>
        <w:tcBorders>
          <w:bottom w:val="single" w:sz="4" w:space="0" w:color="D86DCB"/>
        </w:tcBorders>
      </w:tcPr>
    </w:tblStylePr>
    <w:tblStylePr w:type="lastRow">
      <w:rPr>
        <w:b/>
        <w:bCs/>
      </w:rPr>
      <w:tblPr/>
      <w:tcPr>
        <w:tcBorders>
          <w:top w:val="single" w:sz="4" w:space="0" w:color="D86DCB"/>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styleId="ListTable2-Accent5">
    <w:name w:val="List Table 2 Accent 5"/>
    <w:basedOn w:val="TableNormal"/>
    <w:uiPriority w:val="47"/>
    <w:rsid w:val="00D06669"/>
    <w:tblPr>
      <w:tblStyleRowBandSize w:val="1"/>
      <w:tblStyleColBandSize w:val="1"/>
      <w:tblBorders>
        <w:top w:val="single" w:sz="4" w:space="0" w:color="D86DCB"/>
        <w:bottom w:val="single" w:sz="4" w:space="0" w:color="D86DCB"/>
        <w:insideH w:val="single" w:sz="4" w:space="0" w:color="D86DC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character" w:customStyle="1" w:styleId="Heading1Char">
    <w:name w:val="Heading 1 Char"/>
    <w:link w:val="Heading1"/>
    <w:uiPriority w:val="9"/>
    <w:rsid w:val="007113C8"/>
    <w:rPr>
      <w:rFonts w:ascii="TheSansB W7 Bold" w:eastAsia="Times New Roman" w:hAnsi="TheSansB W7 Bold" w:cs="Times New Roman"/>
      <w:b/>
      <w:bCs/>
      <w:color w:val="693A77"/>
      <w:kern w:val="32"/>
      <w:sz w:val="32"/>
      <w:szCs w:val="32"/>
    </w:rPr>
  </w:style>
  <w:style w:type="paragraph" w:customStyle="1" w:styleId="BulletPoints2">
    <w:name w:val="Bullet Points 2"/>
    <w:basedOn w:val="Normal"/>
    <w:link w:val="BulletPoints2Char"/>
    <w:qFormat/>
    <w:rsid w:val="00F8437B"/>
    <w:pPr>
      <w:numPr>
        <w:numId w:val="6"/>
      </w:numPr>
      <w:spacing w:after="120" w:line="240" w:lineRule="auto"/>
      <w:ind w:left="714" w:hanging="357"/>
      <w:contextualSpacing/>
    </w:pPr>
  </w:style>
  <w:style w:type="character" w:customStyle="1" w:styleId="BulletPoints2Char">
    <w:name w:val="Bullet Points 2 Char"/>
    <w:link w:val="BulletPoints2"/>
    <w:rsid w:val="00F8437B"/>
    <w:rPr>
      <w:rFonts w:ascii="TheSansB W3 Light" w:hAnsi="TheSansB W3 Light"/>
      <w:kern w:val="2"/>
      <w:sz w:val="22"/>
      <w:szCs w:val="24"/>
    </w:rPr>
  </w:style>
  <w:style w:type="paragraph" w:styleId="Revision">
    <w:name w:val="Revision"/>
    <w:hidden/>
    <w:uiPriority w:val="99"/>
    <w:semiHidden/>
    <w:rsid w:val="00D75AF6"/>
    <w:rPr>
      <w:rFonts w:ascii="TheSansB W3 Light" w:hAnsi="TheSansB W3 Light"/>
      <w:kern w:val="2"/>
      <w:sz w:val="22"/>
      <w:szCs w:val="24"/>
    </w:rPr>
  </w:style>
  <w:style w:type="character" w:styleId="CommentReference">
    <w:name w:val="annotation reference"/>
    <w:basedOn w:val="DefaultParagraphFont"/>
    <w:uiPriority w:val="99"/>
    <w:semiHidden/>
    <w:unhideWhenUsed/>
    <w:rsid w:val="001A6515"/>
    <w:rPr>
      <w:sz w:val="16"/>
      <w:szCs w:val="16"/>
    </w:rPr>
  </w:style>
  <w:style w:type="paragraph" w:styleId="CommentText">
    <w:name w:val="annotation text"/>
    <w:basedOn w:val="Normal"/>
    <w:link w:val="CommentTextChar"/>
    <w:uiPriority w:val="99"/>
    <w:unhideWhenUsed/>
    <w:rsid w:val="001A6515"/>
    <w:rPr>
      <w:sz w:val="20"/>
      <w:szCs w:val="20"/>
    </w:rPr>
  </w:style>
  <w:style w:type="character" w:customStyle="1" w:styleId="CommentTextChar">
    <w:name w:val="Comment Text Char"/>
    <w:basedOn w:val="DefaultParagraphFont"/>
    <w:link w:val="CommentText"/>
    <w:uiPriority w:val="99"/>
    <w:rsid w:val="001A6515"/>
    <w:rPr>
      <w:rFonts w:ascii="TheSansB W3 Light" w:hAnsi="TheSansB W3 Light"/>
      <w:kern w:val="2"/>
    </w:rPr>
  </w:style>
  <w:style w:type="paragraph" w:styleId="CommentSubject">
    <w:name w:val="annotation subject"/>
    <w:basedOn w:val="CommentText"/>
    <w:next w:val="CommentText"/>
    <w:link w:val="CommentSubjectChar"/>
    <w:uiPriority w:val="99"/>
    <w:semiHidden/>
    <w:unhideWhenUsed/>
    <w:rsid w:val="001A6515"/>
    <w:rPr>
      <w:b/>
      <w:bCs/>
    </w:rPr>
  </w:style>
  <w:style w:type="character" w:customStyle="1" w:styleId="CommentSubjectChar">
    <w:name w:val="Comment Subject Char"/>
    <w:basedOn w:val="CommentTextChar"/>
    <w:link w:val="CommentSubject"/>
    <w:uiPriority w:val="99"/>
    <w:semiHidden/>
    <w:rsid w:val="001A6515"/>
    <w:rPr>
      <w:rFonts w:ascii="TheSansB W3 Light" w:hAnsi="TheSansB W3 Light"/>
      <w:b/>
      <w:bCs/>
      <w:kern w:val="2"/>
    </w:rPr>
  </w:style>
  <w:style w:type="character" w:styleId="Mention">
    <w:name w:val="Mention"/>
    <w:basedOn w:val="DefaultParagraphFont"/>
    <w:uiPriority w:val="99"/>
    <w:unhideWhenUsed/>
    <w:rsid w:val="001A65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19/05/relationships/documenttasks" Target="documenttasks/documenttasks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472A123-9306-446F-86D4-7D84AFB89401}">
    <t:Anchor>
      <t:Comment id="2121880074"/>
    </t:Anchor>
    <t:History>
      <t:Event id="{68F72815-AD0A-433F-9E89-185056A1E270}" time="2024-07-16T03:50:31.84Z">
        <t:Attribution userId="S::EmmaIZ@elaa.org.au::4bc29f3d-b211-4142-bee3-4d97b4d50d70" userProvider="AD" userName="Emma Incerti-Zapedowski"/>
        <t:Anchor>
          <t:Comment id="2121880074"/>
        </t:Anchor>
        <t:Create/>
      </t:Event>
      <t:Event id="{59E4F204-41C6-4BD6-A20D-99B7EC19BA2F}" time="2024-07-16T03:50:31.84Z">
        <t:Attribution userId="S::EmmaIZ@elaa.org.au::4bc29f3d-b211-4142-bee3-4d97b4d50d70" userProvider="AD" userName="Emma Incerti-Zapedowski"/>
        <t:Anchor>
          <t:Comment id="2121880074"/>
        </t:Anchor>
        <t:Assign userId="S::KNightingale@elaa.org.au::ffefe96c-665e-4926-9cb3-126902affd4c" userProvider="AD" userName="Katrina Nightingale"/>
      </t:Event>
      <t:Event id="{056454FE-B4EB-4E95-AC41-8F3562A3B071}" time="2024-07-16T03:50:31.84Z">
        <t:Attribution userId="S::EmmaIZ@elaa.org.au::4bc29f3d-b211-4142-bee3-4d97b4d50d70" userProvider="AD" userName="Emma Incerti-Zapedowski"/>
        <t:Anchor>
          <t:Comment id="2121880074"/>
        </t:Anchor>
        <t:SetTitle title="@Katrina Nightingale - I think this is need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1da294-c291-4bab-b0f5-0086dc5cf8a5" xsi:nil="true"/>
    <lcf76f155ced4ddcb4097134ff3c332f xmlns="b481f5f3-db24-4da3-b193-d23bdfc06509">
      <Terms xmlns="http://schemas.microsoft.com/office/infopath/2007/PartnerControls"/>
    </lcf76f155ced4ddcb4097134ff3c332f>
    <SharedWithUsers xmlns="001da294-c291-4bab-b0f5-0086dc5cf8a5">
      <UserInfo>
        <DisplayName>Katrina Nightingale</DisplayName>
        <AccountId>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98ACA329F45D4284FA05543E6E3036" ma:contentTypeVersion="13" ma:contentTypeDescription="Create a new document." ma:contentTypeScope="" ma:versionID="8ff643a135aa36d56229b5de9f722e28">
  <xsd:schema xmlns:xsd="http://www.w3.org/2001/XMLSchema" xmlns:xs="http://www.w3.org/2001/XMLSchema" xmlns:p="http://schemas.microsoft.com/office/2006/metadata/properties" xmlns:ns2="b481f5f3-db24-4da3-b193-d23bdfc06509" xmlns:ns3="001da294-c291-4bab-b0f5-0086dc5cf8a5" targetNamespace="http://schemas.microsoft.com/office/2006/metadata/properties" ma:root="true" ma:fieldsID="ed5ff87e127bfbbffc10753a01f33fdf" ns2:_="" ns3:_="">
    <xsd:import namespace="b481f5f3-db24-4da3-b193-d23bdfc06509"/>
    <xsd:import namespace="001da294-c291-4bab-b0f5-0086dc5cf8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1f5f3-db24-4da3-b193-d23bdfc0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066f1c1-62b7-47bf-a8c6-212c173990a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da294-c291-4bab-b0f5-0086dc5cf8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f24798e-c845-424f-a95f-d486de191f2b}" ma:internalName="TaxCatchAll" ma:showField="CatchAllData" ma:web="001da294-c291-4bab-b0f5-0086dc5cf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B662C5-8E40-4A8B-8999-ED445BFC4AF5}">
  <ds:schemaRefs>
    <ds:schemaRef ds:uri="http://purl.org/dc/elements/1.1/"/>
    <ds:schemaRef ds:uri="001da294-c291-4bab-b0f5-0086dc5cf8a5"/>
    <ds:schemaRef ds:uri="http://schemas.microsoft.com/office/2006/metadata/properties"/>
    <ds:schemaRef ds:uri="b481f5f3-db24-4da3-b193-d23bdfc06509"/>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A41A731-BF50-466F-BEFE-5D314E8EB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1f5f3-db24-4da3-b193-d23bdfc06509"/>
    <ds:schemaRef ds:uri="001da294-c291-4bab-b0f5-0086dc5cf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C7212C-81B8-4216-8ADE-3AD79B4209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564</Words>
  <Characters>3215</Characters>
  <Application>Microsoft Office Word</Application>
  <DocSecurity>0</DocSecurity>
  <Lines>26</Lines>
  <Paragraphs>7</Paragraphs>
  <ScaleCrop>false</ScaleCrop>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Loredana Dowdle</cp:lastModifiedBy>
  <cp:revision>98</cp:revision>
  <dcterms:created xsi:type="dcterms:W3CDTF">2024-06-18T19:02:00Z</dcterms:created>
  <dcterms:modified xsi:type="dcterms:W3CDTF">2024-11-26T02:33:00Z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0x0101005198ACA329F45D4284FA05543E6E3036</vt:lpwstr>
  </property>
  <property fmtid="{D5CDD505-2E9C-101B-9397-08002B2CF9AE}" pid="3" name="MediaServiceImageTags">
    <vt:lpwstr/>
  </property>
</Properties>
</file>